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9AA" w:rsidRDefault="006779AA" w:rsidP="006779AA">
      <w:pPr>
        <w:spacing w:after="0" w:line="240" w:lineRule="auto"/>
        <w:ind w:firstLine="709"/>
        <w:contextualSpacing/>
        <w:jc w:val="center"/>
        <w:rPr>
          <w:rFonts w:ascii="Times New Roman" w:eastAsia="Calibri" w:hAnsi="Times New Roman" w:cs="Times New Roman"/>
          <w:b/>
          <w:sz w:val="24"/>
          <w:szCs w:val="24"/>
        </w:rPr>
      </w:pPr>
      <w:bookmarkStart w:id="0" w:name="_GoBack"/>
      <w:bookmarkEnd w:id="0"/>
      <w:r>
        <w:rPr>
          <w:rFonts w:ascii="Times New Roman" w:eastAsia="Calibri" w:hAnsi="Times New Roman" w:cs="Times New Roman"/>
          <w:b/>
          <w:sz w:val="24"/>
          <w:szCs w:val="24"/>
        </w:rPr>
        <w:t xml:space="preserve">                                                                               УТВЕРЖДЕНЫ</w:t>
      </w:r>
    </w:p>
    <w:p w:rsidR="006779AA" w:rsidRDefault="006779AA" w:rsidP="006779AA">
      <w:pPr>
        <w:spacing w:after="0" w:line="240" w:lineRule="auto"/>
        <w:ind w:firstLine="709"/>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президиумом Арбитражного суда                                                                               </w:t>
      </w:r>
    </w:p>
    <w:p w:rsidR="006779AA" w:rsidRDefault="006779AA" w:rsidP="006779AA">
      <w:pPr>
        <w:spacing w:after="0" w:line="240" w:lineRule="auto"/>
        <w:ind w:firstLine="709"/>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Северо-Кавказского округа</w:t>
      </w:r>
    </w:p>
    <w:p w:rsidR="006779AA" w:rsidRDefault="006779AA" w:rsidP="001F21E9">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1F21E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28.01.2022</w:t>
      </w:r>
    </w:p>
    <w:p w:rsidR="001F21E9" w:rsidRDefault="001F21E9" w:rsidP="001F21E9">
      <w:pPr>
        <w:spacing w:after="0"/>
        <w:jc w:val="center"/>
        <w:rPr>
          <w:rFonts w:ascii="Times New Roman" w:hAnsi="Times New Roman" w:cs="Times New Roman"/>
          <w:b/>
          <w:sz w:val="28"/>
          <w:szCs w:val="28"/>
        </w:rPr>
      </w:pPr>
      <w:r>
        <w:rPr>
          <w:rFonts w:ascii="Times New Roman" w:eastAsia="Calibri" w:hAnsi="Times New Roman" w:cs="Times New Roman"/>
          <w:b/>
          <w:sz w:val="24"/>
          <w:szCs w:val="24"/>
        </w:rPr>
        <w:t xml:space="preserve">                                                                                            (с изм. от 28.02.2022)</w:t>
      </w:r>
    </w:p>
    <w:p w:rsidR="00574FA8" w:rsidRDefault="00574FA8" w:rsidP="00574FA8">
      <w:pPr>
        <w:jc w:val="center"/>
        <w:rPr>
          <w:rFonts w:ascii="Times New Roman" w:hAnsi="Times New Roman" w:cs="Times New Roman"/>
          <w:sz w:val="28"/>
          <w:szCs w:val="28"/>
        </w:rPr>
      </w:pPr>
      <w:r w:rsidRPr="00574FA8">
        <w:rPr>
          <w:rFonts w:ascii="Times New Roman" w:hAnsi="Times New Roman" w:cs="Times New Roman"/>
          <w:b/>
          <w:sz w:val="28"/>
          <w:szCs w:val="28"/>
        </w:rPr>
        <w:t>РЕКОМЕНДАЦИИ</w:t>
      </w:r>
      <w:r>
        <w:rPr>
          <w:rFonts w:ascii="Times New Roman" w:hAnsi="Times New Roman" w:cs="Times New Roman"/>
          <w:sz w:val="28"/>
          <w:szCs w:val="28"/>
        </w:rPr>
        <w:t>,</w:t>
      </w:r>
    </w:p>
    <w:p w:rsidR="00D64EE5" w:rsidRDefault="00574FA8" w:rsidP="00574FA8">
      <w:pPr>
        <w:jc w:val="center"/>
        <w:rPr>
          <w:rFonts w:ascii="Times New Roman" w:hAnsi="Times New Roman" w:cs="Times New Roman"/>
          <w:sz w:val="28"/>
          <w:szCs w:val="28"/>
        </w:rPr>
      </w:pPr>
      <w:r>
        <w:rPr>
          <w:rFonts w:ascii="Times New Roman" w:hAnsi="Times New Roman" w:cs="Times New Roman"/>
          <w:sz w:val="28"/>
          <w:szCs w:val="28"/>
        </w:rPr>
        <w:t xml:space="preserve"> выработанные по итогам заседания научно-консультативного совета при Арбитражном суде Северо-Кавказского округа </w:t>
      </w:r>
      <w:r w:rsidR="003C3C72">
        <w:rPr>
          <w:rFonts w:ascii="Times New Roman" w:hAnsi="Times New Roman" w:cs="Times New Roman"/>
          <w:sz w:val="28"/>
          <w:szCs w:val="28"/>
        </w:rPr>
        <w:t>29</w:t>
      </w:r>
      <w:r>
        <w:rPr>
          <w:rFonts w:ascii="Times New Roman" w:hAnsi="Times New Roman" w:cs="Times New Roman"/>
          <w:sz w:val="28"/>
          <w:szCs w:val="28"/>
        </w:rPr>
        <w:t>.1</w:t>
      </w:r>
      <w:r w:rsidR="003C3C72">
        <w:rPr>
          <w:rFonts w:ascii="Times New Roman" w:hAnsi="Times New Roman" w:cs="Times New Roman"/>
          <w:sz w:val="28"/>
          <w:szCs w:val="28"/>
        </w:rPr>
        <w:t>0</w:t>
      </w:r>
      <w:r>
        <w:rPr>
          <w:rFonts w:ascii="Times New Roman" w:hAnsi="Times New Roman" w:cs="Times New Roman"/>
          <w:sz w:val="28"/>
          <w:szCs w:val="28"/>
        </w:rPr>
        <w:t>.202</w:t>
      </w:r>
      <w:r w:rsidR="003C3C72">
        <w:rPr>
          <w:rFonts w:ascii="Times New Roman" w:hAnsi="Times New Roman" w:cs="Times New Roman"/>
          <w:sz w:val="28"/>
          <w:szCs w:val="28"/>
        </w:rPr>
        <w:t>1</w:t>
      </w:r>
    </w:p>
    <w:p w:rsidR="00574FA8" w:rsidRDefault="00574FA8" w:rsidP="00E24BFE">
      <w:pPr>
        <w:spacing w:after="0" w:line="240" w:lineRule="auto"/>
        <w:ind w:firstLine="708"/>
        <w:contextualSpacing/>
        <w:jc w:val="center"/>
        <w:rPr>
          <w:rFonts w:ascii="Times New Roman" w:hAnsi="Times New Roman" w:cs="Times New Roman"/>
          <w:b/>
          <w:sz w:val="26"/>
          <w:szCs w:val="24"/>
        </w:rPr>
      </w:pPr>
      <w:r w:rsidRPr="00574FA8">
        <w:rPr>
          <w:rFonts w:ascii="Times New Roman" w:hAnsi="Times New Roman" w:cs="Times New Roman"/>
          <w:b/>
          <w:spacing w:val="-12"/>
          <w:sz w:val="26"/>
          <w:szCs w:val="24"/>
        </w:rPr>
        <w:t>ВОПРОСЫ  ПРИМЕНЕНИЯ  АРБИТРАЖНОГО  ПРОЦЕССУАЛЬНОГО</w:t>
      </w:r>
      <w:r w:rsidRPr="00574FA8">
        <w:rPr>
          <w:rFonts w:ascii="Times New Roman" w:hAnsi="Times New Roman" w:cs="Times New Roman"/>
          <w:b/>
          <w:sz w:val="26"/>
          <w:szCs w:val="24"/>
        </w:rPr>
        <w:t xml:space="preserve"> ЗАКОНОДАТЕЛЬСТВА</w:t>
      </w:r>
    </w:p>
    <w:p w:rsidR="00E24BFE" w:rsidRPr="00574FA8" w:rsidRDefault="00E24BFE" w:rsidP="00574FA8">
      <w:pPr>
        <w:spacing w:after="0" w:line="240" w:lineRule="auto"/>
        <w:ind w:left="709"/>
        <w:contextualSpacing/>
        <w:jc w:val="both"/>
        <w:rPr>
          <w:rFonts w:ascii="Times New Roman" w:hAnsi="Times New Roman" w:cs="Times New Roman"/>
          <w:b/>
          <w:sz w:val="26"/>
          <w:szCs w:val="24"/>
        </w:rPr>
      </w:pPr>
    </w:p>
    <w:p w:rsidR="008F0080" w:rsidRDefault="00574FA8" w:rsidP="00574FA8">
      <w:pPr>
        <w:spacing w:after="0" w:line="360" w:lineRule="auto"/>
        <w:ind w:firstLine="709"/>
        <w:jc w:val="both"/>
        <w:rPr>
          <w:rFonts w:ascii="Times New Roman" w:hAnsi="Times New Roman" w:cs="Times New Roman"/>
          <w:b/>
          <w:sz w:val="28"/>
          <w:szCs w:val="28"/>
        </w:rPr>
      </w:pPr>
      <w:r w:rsidRPr="00574FA8">
        <w:rPr>
          <w:rFonts w:ascii="Times New Roman" w:hAnsi="Times New Roman" w:cs="Times New Roman"/>
          <w:b/>
          <w:sz w:val="28"/>
          <w:szCs w:val="28"/>
        </w:rPr>
        <w:t xml:space="preserve">Вопрос </w:t>
      </w:r>
      <w:r w:rsidR="006779AA">
        <w:rPr>
          <w:rFonts w:ascii="Times New Roman" w:hAnsi="Times New Roman" w:cs="Times New Roman"/>
          <w:b/>
          <w:sz w:val="28"/>
          <w:szCs w:val="28"/>
        </w:rPr>
        <w:t>1</w:t>
      </w:r>
      <w:r w:rsidRPr="00574FA8">
        <w:rPr>
          <w:rFonts w:ascii="Times New Roman" w:hAnsi="Times New Roman" w:cs="Times New Roman"/>
          <w:b/>
          <w:sz w:val="28"/>
          <w:szCs w:val="28"/>
        </w:rPr>
        <w:t xml:space="preserve">. </w:t>
      </w:r>
      <w:r w:rsidRPr="00574FA8">
        <w:rPr>
          <w:rFonts w:ascii="Times New Roman" w:hAnsi="Times New Roman" w:cs="Times New Roman"/>
          <w:i/>
          <w:sz w:val="28"/>
          <w:szCs w:val="28"/>
        </w:rPr>
        <w:t>Препятствует ли отказ гражданина от заявления о признании его несостоятельным (банкротом) повторному обращению с таким заявлением в арбитражный суд?</w:t>
      </w:r>
      <w:r w:rsidRPr="00574FA8">
        <w:rPr>
          <w:rFonts w:ascii="Times New Roman" w:hAnsi="Times New Roman" w:cs="Times New Roman"/>
          <w:b/>
          <w:sz w:val="28"/>
          <w:szCs w:val="28"/>
        </w:rPr>
        <w:t xml:space="preserve"> </w:t>
      </w:r>
    </w:p>
    <w:p w:rsidR="00854A36" w:rsidRDefault="00854A36" w:rsidP="00854A36">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Р</w:t>
      </w:r>
      <w:r w:rsidRPr="00574FA8">
        <w:rPr>
          <w:rFonts w:ascii="Times New Roman" w:hAnsi="Times New Roman" w:cs="Times New Roman"/>
          <w:b/>
          <w:sz w:val="28"/>
          <w:szCs w:val="28"/>
        </w:rPr>
        <w:t>екомендаци</w:t>
      </w:r>
      <w:r>
        <w:rPr>
          <w:rFonts w:ascii="Times New Roman" w:hAnsi="Times New Roman" w:cs="Times New Roman"/>
          <w:b/>
          <w:sz w:val="28"/>
          <w:szCs w:val="28"/>
        </w:rPr>
        <w:t>я</w:t>
      </w:r>
      <w:r w:rsidRPr="00574FA8">
        <w:rPr>
          <w:rFonts w:ascii="Times New Roman" w:hAnsi="Times New Roman" w:cs="Times New Roman"/>
          <w:b/>
          <w:sz w:val="28"/>
          <w:szCs w:val="28"/>
        </w:rPr>
        <w:t xml:space="preserve"> НКС</w:t>
      </w:r>
    </w:p>
    <w:p w:rsidR="00C847D5" w:rsidRPr="00C847D5" w:rsidRDefault="00C847D5" w:rsidP="00C847D5">
      <w:pPr>
        <w:autoSpaceDE w:val="0"/>
        <w:autoSpaceDN w:val="0"/>
        <w:adjustRightInd w:val="0"/>
        <w:spacing w:after="0" w:line="360" w:lineRule="auto"/>
        <w:ind w:firstLine="709"/>
        <w:contextualSpacing/>
        <w:jc w:val="both"/>
        <w:rPr>
          <w:rFonts w:ascii="Times New Roman" w:eastAsia="Arial Unicode MS" w:hAnsi="Times New Roman" w:cs="Times New Roman"/>
          <w:b/>
          <w:spacing w:val="-2"/>
          <w:sz w:val="28"/>
          <w:szCs w:val="28"/>
        </w:rPr>
      </w:pPr>
      <w:r w:rsidRPr="00C847D5">
        <w:rPr>
          <w:rFonts w:ascii="Times New Roman" w:hAnsi="Times New Roman" w:cs="Times New Roman"/>
          <w:iCs/>
          <w:spacing w:val="-2"/>
          <w:sz w:val="28"/>
          <w:szCs w:val="28"/>
        </w:rPr>
        <w:t>О</w:t>
      </w:r>
      <w:r w:rsidRPr="00C847D5">
        <w:rPr>
          <w:rFonts w:ascii="Times New Roman" w:eastAsia="Arial Unicode MS" w:hAnsi="Times New Roman" w:cs="Times New Roman"/>
          <w:spacing w:val="-2"/>
          <w:sz w:val="28"/>
          <w:szCs w:val="28"/>
        </w:rPr>
        <w:t>тказ гражданина от заявления о признании его несостоятельным (банкротом) не препятствует повторному обращению гражданина с таким заявлением в арбитражный суд.</w:t>
      </w:r>
    </w:p>
    <w:p w:rsidR="00C847D5" w:rsidRPr="00C847D5" w:rsidRDefault="00C847D5" w:rsidP="00C847D5">
      <w:pPr>
        <w:autoSpaceDE w:val="0"/>
        <w:autoSpaceDN w:val="0"/>
        <w:adjustRightInd w:val="0"/>
        <w:spacing w:after="0" w:line="360" w:lineRule="auto"/>
        <w:ind w:firstLine="709"/>
        <w:contextualSpacing/>
        <w:jc w:val="both"/>
        <w:rPr>
          <w:rFonts w:ascii="Times New Roman" w:hAnsi="Times New Roman" w:cs="Times New Roman"/>
          <w:bCs/>
          <w:sz w:val="28"/>
          <w:szCs w:val="28"/>
        </w:rPr>
      </w:pPr>
      <w:r w:rsidRPr="00C847D5">
        <w:rPr>
          <w:rFonts w:ascii="Times New Roman" w:hAnsi="Times New Roman" w:cs="Times New Roman"/>
          <w:b/>
          <w:bCs/>
          <w:sz w:val="28"/>
          <w:szCs w:val="28"/>
        </w:rPr>
        <w:t xml:space="preserve">Обоснование. </w:t>
      </w:r>
      <w:r w:rsidRPr="00C847D5">
        <w:rPr>
          <w:rFonts w:ascii="Times New Roman" w:hAnsi="Times New Roman" w:cs="Times New Roman"/>
          <w:bCs/>
          <w:sz w:val="28"/>
          <w:szCs w:val="28"/>
        </w:rPr>
        <w:t xml:space="preserve">В соответствии с </w:t>
      </w:r>
      <w:hyperlink r:id="rId7" w:history="1">
        <w:r w:rsidRPr="00C847D5">
          <w:rPr>
            <w:rStyle w:val="a3"/>
            <w:rFonts w:ascii="Times New Roman" w:hAnsi="Times New Roman" w:cs="Times New Roman"/>
            <w:bCs/>
            <w:color w:val="auto"/>
            <w:sz w:val="28"/>
            <w:szCs w:val="28"/>
            <w:u w:val="none"/>
          </w:rPr>
          <w:t>частью 2 статьи 49</w:t>
        </w:r>
      </w:hyperlink>
      <w:r w:rsidRPr="00C847D5">
        <w:rPr>
          <w:rFonts w:ascii="Times New Roman" w:hAnsi="Times New Roman" w:cs="Times New Roman"/>
          <w:bCs/>
          <w:sz w:val="28"/>
          <w:szCs w:val="28"/>
        </w:rPr>
        <w:t xml:space="preserve"> Арбитражного процессуального кодекса Российской Федерации (далее – Кодекс)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 Последствием такого отказа и его принятия судом является прекращение производства по делу (</w:t>
      </w:r>
      <w:hyperlink r:id="rId8" w:history="1">
        <w:r w:rsidRPr="00C847D5">
          <w:rPr>
            <w:rStyle w:val="a3"/>
            <w:rFonts w:ascii="Times New Roman" w:hAnsi="Times New Roman" w:cs="Times New Roman"/>
            <w:bCs/>
            <w:color w:val="auto"/>
            <w:sz w:val="28"/>
            <w:szCs w:val="28"/>
            <w:u w:val="none"/>
          </w:rPr>
          <w:t>пункт 4 части 1 статьи 150</w:t>
        </w:r>
      </w:hyperlink>
      <w:r w:rsidRPr="00C847D5">
        <w:rPr>
          <w:rFonts w:ascii="Times New Roman" w:hAnsi="Times New Roman" w:cs="Times New Roman"/>
          <w:bCs/>
          <w:sz w:val="28"/>
          <w:szCs w:val="28"/>
        </w:rPr>
        <w:t xml:space="preserve"> Кодекса), а также недопустимость повторного обращения в суд по спору между теми же лицами, о том же предмете и по тем же основаниям (</w:t>
      </w:r>
      <w:hyperlink r:id="rId9" w:history="1">
        <w:r w:rsidRPr="00C847D5">
          <w:rPr>
            <w:rStyle w:val="a3"/>
            <w:rFonts w:ascii="Times New Roman" w:hAnsi="Times New Roman" w:cs="Times New Roman"/>
            <w:bCs/>
            <w:color w:val="auto"/>
            <w:sz w:val="28"/>
            <w:szCs w:val="28"/>
            <w:u w:val="none"/>
          </w:rPr>
          <w:t>часть 3 статьи 151</w:t>
        </w:r>
      </w:hyperlink>
      <w:r w:rsidRPr="00C847D5">
        <w:rPr>
          <w:rFonts w:ascii="Times New Roman" w:hAnsi="Times New Roman" w:cs="Times New Roman"/>
          <w:bCs/>
          <w:sz w:val="28"/>
          <w:szCs w:val="28"/>
        </w:rPr>
        <w:t xml:space="preserve"> Кодекса).</w:t>
      </w:r>
    </w:p>
    <w:p w:rsidR="00C847D5" w:rsidRPr="00C847D5" w:rsidRDefault="00C847D5" w:rsidP="00C847D5">
      <w:pPr>
        <w:autoSpaceDE w:val="0"/>
        <w:autoSpaceDN w:val="0"/>
        <w:adjustRightInd w:val="0"/>
        <w:spacing w:after="0" w:line="360" w:lineRule="auto"/>
        <w:ind w:firstLine="709"/>
        <w:contextualSpacing/>
        <w:jc w:val="both"/>
        <w:rPr>
          <w:rFonts w:ascii="Times New Roman" w:hAnsi="Times New Roman" w:cs="Times New Roman"/>
          <w:bCs/>
          <w:sz w:val="28"/>
          <w:szCs w:val="28"/>
        </w:rPr>
      </w:pPr>
      <w:r w:rsidRPr="00C847D5">
        <w:rPr>
          <w:rFonts w:ascii="Times New Roman" w:hAnsi="Times New Roman" w:cs="Times New Roman"/>
          <w:bCs/>
          <w:sz w:val="28"/>
          <w:szCs w:val="28"/>
        </w:rPr>
        <w:t xml:space="preserve">В силу пункта 11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 отказе кредитора от заявления о признании должника банкротом до принятия судом определения по результатам рассмотрения обоснованности </w:t>
      </w:r>
      <w:r w:rsidRPr="00C847D5">
        <w:rPr>
          <w:rFonts w:ascii="Times New Roman" w:hAnsi="Times New Roman" w:cs="Times New Roman"/>
          <w:bCs/>
          <w:sz w:val="28"/>
          <w:szCs w:val="28"/>
        </w:rPr>
        <w:lastRenderedPageBreak/>
        <w:t xml:space="preserve">такого заявления повторное обращение того же кредитора в суд с заявлением о признании должника банкротом по тем же основаниям не допускается. </w:t>
      </w:r>
    </w:p>
    <w:p w:rsidR="00C847D5" w:rsidRPr="00C847D5" w:rsidRDefault="00C847D5" w:rsidP="00C847D5">
      <w:pPr>
        <w:autoSpaceDE w:val="0"/>
        <w:autoSpaceDN w:val="0"/>
        <w:adjustRightInd w:val="0"/>
        <w:spacing w:after="0" w:line="360" w:lineRule="auto"/>
        <w:ind w:firstLine="709"/>
        <w:contextualSpacing/>
        <w:jc w:val="both"/>
        <w:rPr>
          <w:rFonts w:ascii="Times New Roman" w:eastAsia="Times New Roman" w:hAnsi="Times New Roman" w:cs="Times New Roman"/>
          <w:iCs/>
          <w:sz w:val="28"/>
          <w:szCs w:val="28"/>
        </w:rPr>
      </w:pPr>
      <w:r w:rsidRPr="00C847D5">
        <w:rPr>
          <w:rFonts w:ascii="Times New Roman" w:hAnsi="Times New Roman" w:cs="Times New Roman"/>
          <w:iCs/>
          <w:sz w:val="28"/>
          <w:szCs w:val="28"/>
        </w:rPr>
        <w:t xml:space="preserve">Приведенные разъяснения предполагают, что ограничение в праве на повторное обращение с тем же заявлением в суд распространяется исключительно на кредиторов, но не на должника. </w:t>
      </w:r>
    </w:p>
    <w:p w:rsidR="00C847D5" w:rsidRPr="00C847D5" w:rsidRDefault="00C847D5" w:rsidP="00C847D5">
      <w:pPr>
        <w:autoSpaceDE w:val="0"/>
        <w:autoSpaceDN w:val="0"/>
        <w:adjustRightInd w:val="0"/>
        <w:spacing w:after="0" w:line="360" w:lineRule="auto"/>
        <w:ind w:firstLine="709"/>
        <w:contextualSpacing/>
        <w:jc w:val="both"/>
        <w:rPr>
          <w:rFonts w:ascii="Times New Roman" w:hAnsi="Times New Roman" w:cs="Times New Roman"/>
          <w:iCs/>
          <w:sz w:val="28"/>
          <w:szCs w:val="28"/>
        </w:rPr>
      </w:pPr>
      <w:r w:rsidRPr="00C847D5">
        <w:rPr>
          <w:rFonts w:ascii="Times New Roman" w:hAnsi="Times New Roman" w:cs="Times New Roman"/>
          <w:iCs/>
          <w:sz w:val="28"/>
          <w:szCs w:val="28"/>
        </w:rPr>
        <w:t xml:space="preserve">Утрата гражданином интереса в собственном банкротстве, послужившая основанием для отказа от заявления, может иметь краткосрочный эффект, а законный интерес в подаче нового заявления может возникнуть у должника в любой момент времени под влиянием тех обстоятельств, которые отсутствовали ранее. Таким образом, ограничение в праве на подачу нового заявления, в условиях ранее заявленного гражданином отказа от заявления о собственном банкротстве, недопустимо. </w:t>
      </w:r>
    </w:p>
    <w:p w:rsidR="00C847D5" w:rsidRPr="00C847D5" w:rsidRDefault="00C847D5" w:rsidP="00C847D5">
      <w:pPr>
        <w:autoSpaceDE w:val="0"/>
        <w:autoSpaceDN w:val="0"/>
        <w:adjustRightInd w:val="0"/>
        <w:spacing w:after="0" w:line="360" w:lineRule="auto"/>
        <w:ind w:firstLine="709"/>
        <w:contextualSpacing/>
        <w:jc w:val="both"/>
        <w:rPr>
          <w:rFonts w:ascii="Times New Roman" w:hAnsi="Times New Roman" w:cs="Times New Roman"/>
          <w:iCs/>
          <w:sz w:val="28"/>
          <w:szCs w:val="28"/>
        </w:rPr>
      </w:pPr>
      <w:r w:rsidRPr="00C847D5">
        <w:rPr>
          <w:rFonts w:ascii="Times New Roman" w:hAnsi="Times New Roman" w:cs="Times New Roman"/>
          <w:iCs/>
          <w:sz w:val="28"/>
          <w:szCs w:val="28"/>
        </w:rPr>
        <w:t>Тем более такое ограничение недопустимо в делах о банкротстве граждан, для которых данная возможность является способом социальной реабилитации.</w:t>
      </w:r>
    </w:p>
    <w:p w:rsidR="00C847D5" w:rsidRPr="00C847D5" w:rsidRDefault="00C847D5" w:rsidP="00C847D5">
      <w:pPr>
        <w:autoSpaceDE w:val="0"/>
        <w:autoSpaceDN w:val="0"/>
        <w:adjustRightInd w:val="0"/>
        <w:spacing w:after="0" w:line="360" w:lineRule="auto"/>
        <w:ind w:firstLine="709"/>
        <w:contextualSpacing/>
        <w:jc w:val="both"/>
        <w:rPr>
          <w:rFonts w:ascii="Times New Roman" w:hAnsi="Times New Roman" w:cs="Times New Roman"/>
          <w:iCs/>
          <w:sz w:val="28"/>
          <w:szCs w:val="28"/>
        </w:rPr>
      </w:pPr>
      <w:r w:rsidRPr="00C847D5">
        <w:rPr>
          <w:rFonts w:ascii="Times New Roman" w:hAnsi="Times New Roman" w:cs="Times New Roman"/>
          <w:iCs/>
          <w:sz w:val="28"/>
          <w:szCs w:val="28"/>
        </w:rPr>
        <w:t xml:space="preserve">Следует учитывать, что право на обращение в суд с заявлением о признании себя банкротом сохраняется у граждан даже в случае завершения процедуры реализации имущества, то есть в случае успешной реализации данного права ранее. </w:t>
      </w:r>
    </w:p>
    <w:p w:rsidR="00C847D5" w:rsidRPr="00C847D5" w:rsidRDefault="00C847D5" w:rsidP="00C847D5">
      <w:pPr>
        <w:autoSpaceDE w:val="0"/>
        <w:autoSpaceDN w:val="0"/>
        <w:adjustRightInd w:val="0"/>
        <w:spacing w:after="0" w:line="360" w:lineRule="auto"/>
        <w:ind w:firstLine="709"/>
        <w:contextualSpacing/>
        <w:jc w:val="both"/>
        <w:rPr>
          <w:rFonts w:ascii="Times New Roman" w:hAnsi="Times New Roman" w:cs="Times New Roman"/>
          <w:iCs/>
          <w:sz w:val="28"/>
          <w:szCs w:val="28"/>
        </w:rPr>
      </w:pPr>
      <w:r w:rsidRPr="00C847D5">
        <w:rPr>
          <w:rFonts w:ascii="Times New Roman" w:hAnsi="Times New Roman" w:cs="Times New Roman"/>
          <w:iCs/>
          <w:sz w:val="28"/>
          <w:szCs w:val="28"/>
        </w:rPr>
        <w:t xml:space="preserve">Единственным ограничением для повторного обращения в суд с соответствующим заявлением является объективный срок в пять лет, который должен пройти со дня завершения предыдущей процедуры (пункт 2 статьи 213.30 Закона о банкротстве). </w:t>
      </w:r>
    </w:p>
    <w:p w:rsidR="00E24BFE" w:rsidRPr="00574FA8" w:rsidRDefault="00C847D5" w:rsidP="006779AA">
      <w:pPr>
        <w:autoSpaceDE w:val="0"/>
        <w:autoSpaceDN w:val="0"/>
        <w:adjustRightInd w:val="0"/>
        <w:spacing w:after="0" w:line="360" w:lineRule="auto"/>
        <w:ind w:firstLine="709"/>
        <w:contextualSpacing/>
        <w:jc w:val="both"/>
        <w:rPr>
          <w:rFonts w:ascii="Times New Roman" w:hAnsi="Times New Roman" w:cs="Times New Roman"/>
          <w:b/>
          <w:sz w:val="28"/>
          <w:szCs w:val="28"/>
        </w:rPr>
      </w:pPr>
      <w:r w:rsidRPr="00C847D5">
        <w:rPr>
          <w:rFonts w:ascii="Times New Roman" w:hAnsi="Times New Roman" w:cs="Times New Roman"/>
          <w:iCs/>
          <w:sz w:val="28"/>
          <w:szCs w:val="28"/>
        </w:rPr>
        <w:t>Иных ограничений Закон о банкротстве не содержит.</w:t>
      </w:r>
    </w:p>
    <w:p w:rsidR="00574FA8" w:rsidRDefault="00574FA8" w:rsidP="00854A36">
      <w:pPr>
        <w:spacing w:after="0" w:line="360" w:lineRule="auto"/>
        <w:ind w:firstLine="709"/>
        <w:jc w:val="both"/>
        <w:rPr>
          <w:rFonts w:ascii="Times New Roman" w:hAnsi="Times New Roman" w:cs="Times New Roman"/>
          <w:b/>
          <w:sz w:val="28"/>
          <w:szCs w:val="28"/>
        </w:rPr>
      </w:pPr>
      <w:r w:rsidRPr="00574FA8">
        <w:rPr>
          <w:rFonts w:ascii="Times New Roman" w:hAnsi="Times New Roman" w:cs="Times New Roman"/>
          <w:b/>
          <w:sz w:val="28"/>
          <w:szCs w:val="28"/>
        </w:rPr>
        <w:t xml:space="preserve">Вопрос </w:t>
      </w:r>
      <w:r w:rsidR="006779AA">
        <w:rPr>
          <w:rFonts w:ascii="Times New Roman" w:hAnsi="Times New Roman" w:cs="Times New Roman"/>
          <w:b/>
          <w:sz w:val="28"/>
          <w:szCs w:val="28"/>
        </w:rPr>
        <w:t>2</w:t>
      </w:r>
      <w:r w:rsidRPr="00574FA8">
        <w:rPr>
          <w:rFonts w:ascii="Times New Roman" w:hAnsi="Times New Roman" w:cs="Times New Roman"/>
          <w:b/>
          <w:sz w:val="28"/>
          <w:szCs w:val="28"/>
        </w:rPr>
        <w:t xml:space="preserve">. </w:t>
      </w:r>
      <w:r w:rsidRPr="00854A36">
        <w:rPr>
          <w:rFonts w:ascii="Times New Roman" w:hAnsi="Times New Roman" w:cs="Times New Roman"/>
          <w:i/>
          <w:sz w:val="28"/>
          <w:szCs w:val="28"/>
        </w:rPr>
        <w:t>Можно ли отнести судебные расходы, понесенные в рамках обособленного спора о признании торгов недействительными, на конкурсного управляющего, если торги признаны недействительными в связи с допущенными им как организатором торгов нарушениями?</w:t>
      </w:r>
      <w:r w:rsidRPr="00574FA8">
        <w:rPr>
          <w:rFonts w:ascii="Times New Roman" w:hAnsi="Times New Roman" w:cs="Times New Roman"/>
          <w:b/>
          <w:sz w:val="28"/>
          <w:szCs w:val="28"/>
        </w:rPr>
        <w:t xml:space="preserve"> </w:t>
      </w:r>
    </w:p>
    <w:p w:rsidR="00E24BFE" w:rsidRDefault="00E24BFE" w:rsidP="00854A36">
      <w:pPr>
        <w:spacing w:after="0" w:line="360" w:lineRule="auto"/>
        <w:ind w:firstLine="709"/>
        <w:jc w:val="both"/>
        <w:rPr>
          <w:rFonts w:ascii="Times New Roman" w:hAnsi="Times New Roman" w:cs="Times New Roman"/>
          <w:b/>
          <w:sz w:val="28"/>
          <w:szCs w:val="28"/>
        </w:rPr>
      </w:pPr>
    </w:p>
    <w:p w:rsidR="00E24BFE" w:rsidRDefault="00E24BFE" w:rsidP="00854A36">
      <w:pPr>
        <w:spacing w:after="0" w:line="360" w:lineRule="auto"/>
        <w:ind w:firstLine="709"/>
        <w:jc w:val="both"/>
        <w:rPr>
          <w:rFonts w:ascii="Times New Roman" w:hAnsi="Times New Roman" w:cs="Times New Roman"/>
          <w:b/>
          <w:sz w:val="28"/>
          <w:szCs w:val="28"/>
        </w:rPr>
      </w:pPr>
    </w:p>
    <w:p w:rsidR="00854A36" w:rsidRDefault="00854A36" w:rsidP="00854A36">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Р</w:t>
      </w:r>
      <w:r w:rsidRPr="00574FA8">
        <w:rPr>
          <w:rFonts w:ascii="Times New Roman" w:hAnsi="Times New Roman" w:cs="Times New Roman"/>
          <w:b/>
          <w:sz w:val="28"/>
          <w:szCs w:val="28"/>
        </w:rPr>
        <w:t>екомендаци</w:t>
      </w:r>
      <w:r>
        <w:rPr>
          <w:rFonts w:ascii="Times New Roman" w:hAnsi="Times New Roman" w:cs="Times New Roman"/>
          <w:b/>
          <w:sz w:val="28"/>
          <w:szCs w:val="28"/>
        </w:rPr>
        <w:t>я</w:t>
      </w:r>
      <w:r w:rsidRPr="00574FA8">
        <w:rPr>
          <w:rFonts w:ascii="Times New Roman" w:hAnsi="Times New Roman" w:cs="Times New Roman"/>
          <w:b/>
          <w:sz w:val="28"/>
          <w:szCs w:val="28"/>
        </w:rPr>
        <w:t xml:space="preserve"> НКС</w:t>
      </w:r>
    </w:p>
    <w:p w:rsidR="001674B1" w:rsidRPr="001674B1" w:rsidRDefault="001674B1" w:rsidP="001674B1">
      <w:pPr>
        <w:shd w:val="clear" w:color="auto" w:fill="FFFFFF"/>
        <w:spacing w:after="0" w:line="360" w:lineRule="auto"/>
        <w:ind w:firstLine="709"/>
        <w:jc w:val="both"/>
        <w:rPr>
          <w:rFonts w:ascii="Times New Roman" w:hAnsi="Times New Roman"/>
          <w:sz w:val="28"/>
          <w:szCs w:val="28"/>
        </w:rPr>
      </w:pPr>
      <w:r w:rsidRPr="001674B1">
        <w:rPr>
          <w:rFonts w:ascii="Times New Roman" w:hAnsi="Times New Roman"/>
          <w:sz w:val="28"/>
          <w:szCs w:val="28"/>
        </w:rPr>
        <w:t>Судебные расходы подлежат взысканию за счет конкурсной массы должника, поскольку возложение функции организатора торгов на конкурсного управляющего не лишает его соответствующего статуса, который предполагает, что все действия совершаются им в интересах кредиторов.</w:t>
      </w:r>
    </w:p>
    <w:p w:rsidR="001674B1" w:rsidRPr="001674B1" w:rsidRDefault="001674B1" w:rsidP="001674B1">
      <w:pPr>
        <w:shd w:val="clear" w:color="auto" w:fill="FFFFFF"/>
        <w:spacing w:after="0" w:line="360" w:lineRule="auto"/>
        <w:ind w:firstLine="709"/>
        <w:jc w:val="both"/>
        <w:rPr>
          <w:rFonts w:ascii="Times New Roman" w:hAnsi="Times New Roman"/>
          <w:sz w:val="28"/>
          <w:szCs w:val="28"/>
        </w:rPr>
      </w:pPr>
      <w:r w:rsidRPr="001674B1">
        <w:rPr>
          <w:rFonts w:ascii="Times New Roman" w:hAnsi="Times New Roman"/>
          <w:b/>
          <w:bCs/>
          <w:sz w:val="28"/>
          <w:szCs w:val="28"/>
        </w:rPr>
        <w:t xml:space="preserve">Обоснование. </w:t>
      </w:r>
      <w:r w:rsidRPr="001674B1">
        <w:rPr>
          <w:rFonts w:ascii="Times New Roman" w:hAnsi="Times New Roman"/>
          <w:sz w:val="28"/>
          <w:szCs w:val="28"/>
        </w:rPr>
        <w:t>Согласно части 1 статьи 110 Кодекса судебные расходы, понесенные лицами, участвующими в деле, в пользу которых принят судебный акт, взыскиваются арбитражным судом со стороны. 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w:t>
      </w:r>
    </w:p>
    <w:p w:rsidR="001674B1" w:rsidRPr="001674B1" w:rsidRDefault="001674B1" w:rsidP="001674B1">
      <w:pPr>
        <w:shd w:val="clear" w:color="auto" w:fill="FFFFFF"/>
        <w:spacing w:after="0" w:line="360" w:lineRule="auto"/>
        <w:ind w:firstLine="709"/>
        <w:jc w:val="both"/>
        <w:rPr>
          <w:rFonts w:ascii="Times New Roman" w:eastAsia="Times New Roman" w:hAnsi="Times New Roman"/>
          <w:spacing w:val="-2"/>
          <w:sz w:val="28"/>
          <w:szCs w:val="28"/>
        </w:rPr>
      </w:pPr>
      <w:r w:rsidRPr="001674B1">
        <w:rPr>
          <w:rFonts w:ascii="Times New Roman" w:hAnsi="Times New Roman"/>
          <w:spacing w:val="-2"/>
          <w:sz w:val="28"/>
          <w:szCs w:val="28"/>
        </w:rPr>
        <w:t xml:space="preserve">В пункте 18 постановления № 35 разъяснено, что распределение судебных расходов в деле о банкротстве между лицами, участвующими в деле, осуществляется с учетом целей конкурсного производства и наличия в деле о банкротстве обособленных споров, стороны которых могут быть различны. </w:t>
      </w:r>
    </w:p>
    <w:p w:rsidR="001674B1" w:rsidRPr="001674B1" w:rsidRDefault="001674B1" w:rsidP="001674B1">
      <w:pPr>
        <w:shd w:val="clear" w:color="auto" w:fill="FFFFFF"/>
        <w:spacing w:after="0" w:line="360" w:lineRule="auto"/>
        <w:ind w:firstLine="709"/>
        <w:jc w:val="both"/>
        <w:rPr>
          <w:rFonts w:ascii="Times New Roman" w:hAnsi="Times New Roman"/>
          <w:sz w:val="28"/>
          <w:szCs w:val="28"/>
        </w:rPr>
      </w:pPr>
      <w:r w:rsidRPr="001674B1">
        <w:rPr>
          <w:rFonts w:ascii="Times New Roman" w:hAnsi="Times New Roman"/>
          <w:sz w:val="28"/>
          <w:szCs w:val="28"/>
        </w:rPr>
        <w:t xml:space="preserve">С даты утверждения конкурсный управляющий осуществляет полномочия руководителя должника и иных органов управления должника, а также собственника имущества должника – унитарного предприятия в пределах, в порядке и на условиях, которые установлены данным Федеральным законом (пункт 1 статьи 129 Закона о банкротстве). </w:t>
      </w:r>
    </w:p>
    <w:p w:rsidR="001674B1" w:rsidRPr="001674B1" w:rsidRDefault="001674B1" w:rsidP="001674B1">
      <w:pPr>
        <w:shd w:val="clear" w:color="auto" w:fill="FFFFFF"/>
        <w:spacing w:after="0" w:line="360" w:lineRule="auto"/>
        <w:ind w:firstLine="709"/>
        <w:jc w:val="both"/>
        <w:rPr>
          <w:rFonts w:ascii="Times New Roman" w:hAnsi="Times New Roman"/>
          <w:sz w:val="28"/>
          <w:szCs w:val="28"/>
        </w:rPr>
      </w:pPr>
      <w:r w:rsidRPr="001674B1">
        <w:rPr>
          <w:rFonts w:ascii="Times New Roman" w:hAnsi="Times New Roman"/>
          <w:sz w:val="28"/>
          <w:szCs w:val="28"/>
        </w:rPr>
        <w:t xml:space="preserve">При рассмотрении обособленного спора о признании торгов недействительными конкурсный управляющий отстаивает не свои личные интересы, а действует как назначенный арбитражным судом управляющий должником в интересах должника и его кредиторов в пределах предоставленных ему законом полномочий. </w:t>
      </w:r>
    </w:p>
    <w:p w:rsidR="001674B1" w:rsidRPr="001674B1" w:rsidRDefault="001674B1" w:rsidP="001674B1">
      <w:pPr>
        <w:shd w:val="clear" w:color="auto" w:fill="FFFFFF"/>
        <w:spacing w:after="0" w:line="360" w:lineRule="auto"/>
        <w:ind w:firstLine="709"/>
        <w:jc w:val="both"/>
        <w:rPr>
          <w:rFonts w:ascii="Times New Roman" w:hAnsi="Times New Roman"/>
          <w:sz w:val="28"/>
          <w:szCs w:val="28"/>
        </w:rPr>
      </w:pPr>
      <w:r w:rsidRPr="001674B1">
        <w:rPr>
          <w:rFonts w:ascii="Times New Roman" w:hAnsi="Times New Roman"/>
          <w:sz w:val="28"/>
          <w:szCs w:val="28"/>
        </w:rPr>
        <w:t xml:space="preserve">С учетом правового статуса арбитражного управляющего в деле о банкротстве, предмета обособленного спора (признание торгов недействительными, который не связан с личностью арбитражного управляющего, а не оспаривание действий управляющего, выразившихся в </w:t>
      </w:r>
      <w:r w:rsidRPr="001674B1">
        <w:rPr>
          <w:rFonts w:ascii="Times New Roman" w:hAnsi="Times New Roman"/>
          <w:sz w:val="28"/>
          <w:szCs w:val="28"/>
        </w:rPr>
        <w:lastRenderedPageBreak/>
        <w:t xml:space="preserve">нарушении порядка проведения торгов), судебные расходы, понесенные при его рассмотрении, подлежат возмещению за счет конкурсной массы должника. </w:t>
      </w:r>
    </w:p>
    <w:p w:rsidR="00574FA8" w:rsidRPr="00574FA8" w:rsidRDefault="001674B1" w:rsidP="00E24BFE">
      <w:pPr>
        <w:shd w:val="clear" w:color="auto" w:fill="FFFFFF"/>
        <w:spacing w:after="0" w:line="360" w:lineRule="auto"/>
        <w:ind w:firstLine="709"/>
        <w:jc w:val="both"/>
        <w:rPr>
          <w:rFonts w:ascii="Times New Roman" w:hAnsi="Times New Roman" w:cs="Times New Roman"/>
          <w:b/>
          <w:sz w:val="28"/>
          <w:szCs w:val="28"/>
        </w:rPr>
      </w:pPr>
      <w:r w:rsidRPr="001674B1">
        <w:rPr>
          <w:rFonts w:ascii="Times New Roman" w:hAnsi="Times New Roman"/>
          <w:sz w:val="28"/>
          <w:szCs w:val="28"/>
        </w:rPr>
        <w:t xml:space="preserve">Вместе с тем </w:t>
      </w:r>
      <w:r w:rsidRPr="001674B1">
        <w:rPr>
          <w:rFonts w:ascii="Times New Roman" w:hAnsi="Times New Roman"/>
          <w:bCs/>
          <w:sz w:val="28"/>
          <w:szCs w:val="28"/>
        </w:rPr>
        <w:t>соответствующие расходы могут быть взысканы с арбитражного управляющего в качестве убытков, причиненных конкурсной массе в результате его неправомерных действий (пункт 4 статьи 20.4 Закона о банкротстве). Вопрос о взыскании таких убытков, согласно пункту 53 постановления № 35, подлежит рассмотрению в рамках отдельного спора.</w:t>
      </w:r>
    </w:p>
    <w:p w:rsidR="00574FA8" w:rsidRPr="00574FA8" w:rsidRDefault="00574FA8" w:rsidP="00E24BFE">
      <w:pPr>
        <w:spacing w:after="0" w:line="360" w:lineRule="auto"/>
        <w:ind w:firstLine="709"/>
        <w:jc w:val="center"/>
        <w:rPr>
          <w:rFonts w:ascii="Times New Roman" w:hAnsi="Times New Roman" w:cs="Times New Roman"/>
          <w:b/>
          <w:sz w:val="28"/>
          <w:szCs w:val="28"/>
        </w:rPr>
      </w:pPr>
      <w:r w:rsidRPr="00574FA8">
        <w:rPr>
          <w:rFonts w:ascii="Times New Roman" w:hAnsi="Times New Roman" w:cs="Times New Roman"/>
          <w:b/>
          <w:sz w:val="28"/>
          <w:szCs w:val="28"/>
        </w:rPr>
        <w:t>ВОПРОСЫ  ПРИМЕНЕНИЯ  ЗЕМЕЛЬНОГО  ЗАКОНОДАТЕЛЬСТВА</w:t>
      </w:r>
    </w:p>
    <w:p w:rsidR="00574FA8" w:rsidRDefault="00574FA8" w:rsidP="00365BFB">
      <w:pPr>
        <w:spacing w:after="0" w:line="360" w:lineRule="auto"/>
        <w:ind w:firstLine="709"/>
        <w:jc w:val="both"/>
        <w:rPr>
          <w:rFonts w:ascii="Times New Roman" w:hAnsi="Times New Roman" w:cs="Times New Roman"/>
          <w:b/>
          <w:sz w:val="28"/>
          <w:szCs w:val="28"/>
        </w:rPr>
      </w:pPr>
      <w:r w:rsidRPr="00574FA8">
        <w:rPr>
          <w:rFonts w:ascii="Times New Roman" w:hAnsi="Times New Roman" w:cs="Times New Roman"/>
          <w:b/>
          <w:sz w:val="28"/>
          <w:szCs w:val="28"/>
        </w:rPr>
        <w:t xml:space="preserve">Вопрос </w:t>
      </w:r>
      <w:r w:rsidR="00545176">
        <w:rPr>
          <w:rFonts w:ascii="Times New Roman" w:hAnsi="Times New Roman" w:cs="Times New Roman"/>
          <w:b/>
          <w:sz w:val="28"/>
          <w:szCs w:val="28"/>
        </w:rPr>
        <w:t>3</w:t>
      </w:r>
      <w:r w:rsidRPr="00574FA8">
        <w:rPr>
          <w:rFonts w:ascii="Times New Roman" w:hAnsi="Times New Roman" w:cs="Times New Roman"/>
          <w:b/>
          <w:sz w:val="28"/>
          <w:szCs w:val="28"/>
        </w:rPr>
        <w:t xml:space="preserve">. </w:t>
      </w:r>
      <w:r w:rsidRPr="00365BFB">
        <w:rPr>
          <w:rFonts w:ascii="Times New Roman" w:hAnsi="Times New Roman" w:cs="Times New Roman"/>
          <w:i/>
          <w:sz w:val="28"/>
          <w:szCs w:val="28"/>
        </w:rPr>
        <w:t>Подлежат ли применению правила пункта 2 статьи 250 Гражданского кодекса Российской Федерации при реализации местной администрацией земельной доли  в соответствии с правилами пункта 4 статьи 12 Федерального закона от 24.07.2002 № 101-ФЗ «Об обороте земель сельскохозяйственного назначения» в случае, если число участников долевой собственности на земельный участок сельскохозяйственного назначения не превышает пяти?</w:t>
      </w:r>
      <w:r w:rsidRPr="00574FA8">
        <w:rPr>
          <w:rFonts w:ascii="Times New Roman" w:hAnsi="Times New Roman" w:cs="Times New Roman"/>
          <w:b/>
          <w:sz w:val="28"/>
          <w:szCs w:val="28"/>
        </w:rPr>
        <w:t xml:space="preserve"> </w:t>
      </w:r>
    </w:p>
    <w:p w:rsidR="00365BFB" w:rsidRDefault="00365BFB" w:rsidP="00365BF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Р</w:t>
      </w:r>
      <w:r w:rsidRPr="00574FA8">
        <w:rPr>
          <w:rFonts w:ascii="Times New Roman" w:hAnsi="Times New Roman" w:cs="Times New Roman"/>
          <w:b/>
          <w:sz w:val="28"/>
          <w:szCs w:val="28"/>
        </w:rPr>
        <w:t>екомендаци</w:t>
      </w:r>
      <w:r>
        <w:rPr>
          <w:rFonts w:ascii="Times New Roman" w:hAnsi="Times New Roman" w:cs="Times New Roman"/>
          <w:b/>
          <w:sz w:val="28"/>
          <w:szCs w:val="28"/>
        </w:rPr>
        <w:t>я</w:t>
      </w:r>
      <w:r w:rsidRPr="00574FA8">
        <w:rPr>
          <w:rFonts w:ascii="Times New Roman" w:hAnsi="Times New Roman" w:cs="Times New Roman"/>
          <w:b/>
          <w:sz w:val="28"/>
          <w:szCs w:val="28"/>
        </w:rPr>
        <w:t xml:space="preserve"> НКС</w:t>
      </w:r>
    </w:p>
    <w:p w:rsidR="00377DE3" w:rsidRPr="00052973" w:rsidRDefault="00377DE3" w:rsidP="00377DE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Продажа</w:t>
      </w:r>
      <w:r w:rsidRPr="00047D91">
        <w:rPr>
          <w:rFonts w:ascii="Times New Roman" w:hAnsi="Times New Roman" w:cs="Times New Roman"/>
          <w:sz w:val="28"/>
          <w:szCs w:val="28"/>
        </w:rPr>
        <w:t xml:space="preserve"> местной администрацией </w:t>
      </w:r>
      <w:r>
        <w:rPr>
          <w:rFonts w:ascii="Times New Roman" w:hAnsi="Times New Roman" w:cs="Times New Roman"/>
          <w:sz w:val="28"/>
          <w:szCs w:val="28"/>
        </w:rPr>
        <w:t xml:space="preserve">находящейся в муниципальной собственности </w:t>
      </w:r>
      <w:r w:rsidRPr="00047D91">
        <w:rPr>
          <w:rFonts w:ascii="Times New Roman" w:hAnsi="Times New Roman" w:cs="Times New Roman"/>
          <w:sz w:val="28"/>
          <w:szCs w:val="28"/>
        </w:rPr>
        <w:t xml:space="preserve">земельной доли </w:t>
      </w:r>
      <w:r w:rsidRPr="00052973">
        <w:rPr>
          <w:rFonts w:ascii="Times New Roman" w:hAnsi="Times New Roman" w:cs="Times New Roman"/>
          <w:sz w:val="28"/>
          <w:szCs w:val="28"/>
        </w:rPr>
        <w:t xml:space="preserve">в праве общей собственности на </w:t>
      </w:r>
      <w:r>
        <w:rPr>
          <w:rFonts w:ascii="Times New Roman" w:hAnsi="Times New Roman" w:cs="Times New Roman"/>
          <w:sz w:val="28"/>
          <w:szCs w:val="28"/>
        </w:rPr>
        <w:t>земельный участок</w:t>
      </w:r>
      <w:r w:rsidRPr="00052973">
        <w:rPr>
          <w:rFonts w:ascii="Times New Roman" w:hAnsi="Times New Roman" w:cs="Times New Roman"/>
          <w:sz w:val="28"/>
          <w:szCs w:val="28"/>
        </w:rPr>
        <w:t xml:space="preserve"> </w:t>
      </w:r>
      <w:r>
        <w:rPr>
          <w:rFonts w:ascii="Times New Roman" w:hAnsi="Times New Roman" w:cs="Times New Roman"/>
          <w:sz w:val="28"/>
          <w:szCs w:val="28"/>
        </w:rPr>
        <w:t>из земель сельскохозяйственного назначения</w:t>
      </w:r>
      <w:r w:rsidRPr="00047D91">
        <w:rPr>
          <w:rFonts w:ascii="Times New Roman" w:hAnsi="Times New Roman" w:cs="Times New Roman"/>
          <w:sz w:val="28"/>
          <w:szCs w:val="28"/>
        </w:rPr>
        <w:t xml:space="preserve"> </w:t>
      </w:r>
      <w:r>
        <w:rPr>
          <w:rFonts w:ascii="Times New Roman" w:hAnsi="Times New Roman" w:cs="Times New Roman"/>
          <w:sz w:val="28"/>
          <w:szCs w:val="28"/>
        </w:rPr>
        <w:t>по</w:t>
      </w:r>
      <w:r w:rsidRPr="00047D91">
        <w:rPr>
          <w:rFonts w:ascii="Times New Roman" w:hAnsi="Times New Roman" w:cs="Times New Roman"/>
          <w:sz w:val="28"/>
          <w:szCs w:val="28"/>
        </w:rPr>
        <w:t xml:space="preserve"> правилам пункта 4 </w:t>
      </w:r>
      <w:r>
        <w:rPr>
          <w:rFonts w:ascii="Times New Roman" w:hAnsi="Times New Roman" w:cs="Times New Roman"/>
          <w:sz w:val="28"/>
          <w:szCs w:val="28"/>
        </w:rPr>
        <w:br/>
      </w:r>
      <w:r w:rsidRPr="00047D91">
        <w:rPr>
          <w:rFonts w:ascii="Times New Roman" w:hAnsi="Times New Roman" w:cs="Times New Roman"/>
          <w:sz w:val="28"/>
          <w:szCs w:val="28"/>
        </w:rPr>
        <w:t xml:space="preserve">статьи 12 </w:t>
      </w:r>
      <w:r>
        <w:rPr>
          <w:rFonts w:ascii="Times New Roman" w:hAnsi="Times New Roman" w:cs="Times New Roman"/>
          <w:sz w:val="28"/>
          <w:szCs w:val="28"/>
        </w:rPr>
        <w:t>З</w:t>
      </w:r>
      <w:r w:rsidRPr="00047D91">
        <w:rPr>
          <w:rFonts w:ascii="Times New Roman" w:hAnsi="Times New Roman" w:cs="Times New Roman"/>
          <w:sz w:val="28"/>
          <w:szCs w:val="28"/>
        </w:rPr>
        <w:t xml:space="preserve">акона № 101-ФЗ </w:t>
      </w:r>
      <w:r>
        <w:rPr>
          <w:rFonts w:ascii="Times New Roman" w:hAnsi="Times New Roman" w:cs="Times New Roman"/>
          <w:sz w:val="28"/>
          <w:szCs w:val="28"/>
        </w:rPr>
        <w:t xml:space="preserve">осуществляется независимо от </w:t>
      </w:r>
      <w:r w:rsidRPr="00052973">
        <w:rPr>
          <w:rFonts w:ascii="Times New Roman" w:hAnsi="Times New Roman" w:cs="Times New Roman"/>
          <w:sz w:val="28"/>
          <w:szCs w:val="28"/>
        </w:rPr>
        <w:t>числ</w:t>
      </w:r>
      <w:r>
        <w:rPr>
          <w:rFonts w:ascii="Times New Roman" w:hAnsi="Times New Roman" w:cs="Times New Roman"/>
          <w:sz w:val="28"/>
          <w:szCs w:val="28"/>
        </w:rPr>
        <w:t>а</w:t>
      </w:r>
      <w:r w:rsidRPr="00052973">
        <w:rPr>
          <w:rFonts w:ascii="Times New Roman" w:hAnsi="Times New Roman" w:cs="Times New Roman"/>
          <w:sz w:val="28"/>
          <w:szCs w:val="28"/>
        </w:rPr>
        <w:t xml:space="preserve"> участников долевой собственности </w:t>
      </w:r>
      <w:r>
        <w:rPr>
          <w:rFonts w:ascii="Times New Roman" w:hAnsi="Times New Roman" w:cs="Times New Roman"/>
          <w:sz w:val="28"/>
          <w:szCs w:val="28"/>
        </w:rPr>
        <w:t xml:space="preserve">на земельный участок и без учета норм </w:t>
      </w:r>
      <w:r w:rsidRPr="00047D91">
        <w:rPr>
          <w:rFonts w:ascii="Times New Roman" w:hAnsi="Times New Roman" w:cs="Times New Roman"/>
          <w:sz w:val="28"/>
          <w:szCs w:val="28"/>
        </w:rPr>
        <w:t>статьи 250 Гражданского кодекса</w:t>
      </w:r>
      <w:r w:rsidRPr="00052973">
        <w:rPr>
          <w:rFonts w:ascii="Times New Roman" w:hAnsi="Times New Roman" w:cs="Times New Roman"/>
          <w:sz w:val="28"/>
          <w:szCs w:val="28"/>
        </w:rPr>
        <w:t>.</w:t>
      </w:r>
    </w:p>
    <w:p w:rsidR="00377DE3" w:rsidRPr="00052973" w:rsidRDefault="00377DE3" w:rsidP="00377DE3">
      <w:pPr>
        <w:spacing w:after="0" w:line="360" w:lineRule="auto"/>
        <w:ind w:firstLine="709"/>
        <w:contextualSpacing/>
        <w:jc w:val="both"/>
        <w:rPr>
          <w:rFonts w:ascii="Times New Roman" w:hAnsi="Times New Roman" w:cs="Times New Roman"/>
          <w:b/>
          <w:sz w:val="28"/>
          <w:szCs w:val="28"/>
        </w:rPr>
      </w:pPr>
      <w:r w:rsidRPr="00052973">
        <w:rPr>
          <w:rFonts w:ascii="Times New Roman" w:hAnsi="Times New Roman" w:cs="Times New Roman"/>
          <w:b/>
          <w:sz w:val="28"/>
          <w:szCs w:val="28"/>
        </w:rPr>
        <w:t xml:space="preserve">Обоснование. </w:t>
      </w:r>
      <w:r w:rsidRPr="00052973">
        <w:rPr>
          <w:rFonts w:ascii="Times New Roman" w:hAnsi="Times New Roman" w:cs="Times New Roman"/>
          <w:sz w:val="28"/>
          <w:szCs w:val="28"/>
        </w:rPr>
        <w:t xml:space="preserve">Согласно пункту 1 статьи 250 Гражданского кодекса </w:t>
      </w:r>
      <w:r>
        <w:rPr>
          <w:rFonts w:ascii="Times New Roman" w:hAnsi="Times New Roman" w:cs="Times New Roman"/>
          <w:sz w:val="28"/>
          <w:szCs w:val="28"/>
        </w:rPr>
        <w:br/>
      </w:r>
      <w:r w:rsidRPr="00052973">
        <w:rPr>
          <w:rFonts w:ascii="Times New Roman" w:hAnsi="Times New Roman" w:cs="Times New Roman"/>
          <w:sz w:val="28"/>
          <w:szCs w:val="28"/>
        </w:rPr>
        <w:t>при продаже доли в праве общей</w:t>
      </w:r>
      <w:r>
        <w:rPr>
          <w:rFonts w:ascii="Times New Roman" w:hAnsi="Times New Roman" w:cs="Times New Roman"/>
          <w:sz w:val="28"/>
          <w:szCs w:val="28"/>
        </w:rPr>
        <w:t xml:space="preserve"> </w:t>
      </w:r>
      <w:r w:rsidRPr="00052973">
        <w:rPr>
          <w:rFonts w:ascii="Times New Roman" w:hAnsi="Times New Roman" w:cs="Times New Roman"/>
          <w:sz w:val="28"/>
          <w:szCs w:val="28"/>
        </w:rPr>
        <w:t xml:space="preserve">собственности постороннему лицу остальные участники долевой собственности имеют преимущественное право покупки по цене, за которую </w:t>
      </w:r>
      <w:r>
        <w:rPr>
          <w:rFonts w:ascii="Times New Roman" w:hAnsi="Times New Roman" w:cs="Times New Roman"/>
          <w:sz w:val="28"/>
          <w:szCs w:val="28"/>
        </w:rPr>
        <w:t>такая доля</w:t>
      </w:r>
      <w:r w:rsidRPr="00052973">
        <w:rPr>
          <w:rFonts w:ascii="Times New Roman" w:hAnsi="Times New Roman" w:cs="Times New Roman"/>
          <w:sz w:val="28"/>
          <w:szCs w:val="28"/>
        </w:rPr>
        <w:t xml:space="preserve"> продается, </w:t>
      </w:r>
      <w:r>
        <w:rPr>
          <w:rFonts w:ascii="Times New Roman" w:hAnsi="Times New Roman" w:cs="Times New Roman"/>
          <w:sz w:val="28"/>
          <w:szCs w:val="28"/>
        </w:rPr>
        <w:br/>
      </w:r>
      <w:r w:rsidRPr="00052973">
        <w:rPr>
          <w:rFonts w:ascii="Times New Roman" w:hAnsi="Times New Roman" w:cs="Times New Roman"/>
          <w:sz w:val="28"/>
          <w:szCs w:val="28"/>
        </w:rPr>
        <w:t>и на прочих равных условиях</w:t>
      </w:r>
      <w:r>
        <w:rPr>
          <w:rFonts w:ascii="Times New Roman" w:hAnsi="Times New Roman" w:cs="Times New Roman"/>
          <w:sz w:val="28"/>
          <w:szCs w:val="28"/>
        </w:rPr>
        <w:t xml:space="preserve">. В перечне исключений не названа продажа </w:t>
      </w:r>
      <w:r w:rsidRPr="00047D91">
        <w:rPr>
          <w:rFonts w:ascii="Times New Roman" w:hAnsi="Times New Roman" w:cs="Times New Roman"/>
          <w:sz w:val="28"/>
          <w:szCs w:val="28"/>
        </w:rPr>
        <w:t xml:space="preserve">местной администрацией находящейся в муниципальной собственности </w:t>
      </w:r>
      <w:r w:rsidRPr="00047D91">
        <w:rPr>
          <w:rFonts w:ascii="Times New Roman" w:hAnsi="Times New Roman" w:cs="Times New Roman"/>
          <w:sz w:val="28"/>
          <w:szCs w:val="28"/>
        </w:rPr>
        <w:lastRenderedPageBreak/>
        <w:t xml:space="preserve">земельной доли в праве общей собственности на земельный участок </w:t>
      </w:r>
      <w:r>
        <w:rPr>
          <w:rFonts w:ascii="Times New Roman" w:hAnsi="Times New Roman" w:cs="Times New Roman"/>
          <w:sz w:val="28"/>
          <w:szCs w:val="28"/>
        </w:rPr>
        <w:br/>
      </w:r>
      <w:r w:rsidRPr="00047D91">
        <w:rPr>
          <w:rFonts w:ascii="Times New Roman" w:hAnsi="Times New Roman" w:cs="Times New Roman"/>
          <w:sz w:val="28"/>
          <w:szCs w:val="28"/>
        </w:rPr>
        <w:t>из земель сельскохозяйственного назначения</w:t>
      </w:r>
      <w:r w:rsidRPr="00052973">
        <w:rPr>
          <w:rFonts w:ascii="Times New Roman" w:hAnsi="Times New Roman" w:cs="Times New Roman"/>
          <w:sz w:val="28"/>
          <w:szCs w:val="28"/>
        </w:rPr>
        <w:t xml:space="preserve">. </w:t>
      </w:r>
    </w:p>
    <w:p w:rsidR="00377DE3" w:rsidRDefault="00377DE3" w:rsidP="00377DE3">
      <w:pPr>
        <w:spacing w:after="0" w:line="360" w:lineRule="auto"/>
        <w:ind w:firstLine="709"/>
        <w:contextualSpacing/>
        <w:jc w:val="both"/>
        <w:rPr>
          <w:rFonts w:ascii="Times New Roman" w:hAnsi="Times New Roman" w:cs="Times New Roman"/>
          <w:sz w:val="28"/>
          <w:szCs w:val="28"/>
        </w:rPr>
      </w:pPr>
      <w:r w:rsidRPr="00052973">
        <w:rPr>
          <w:rFonts w:ascii="Times New Roman" w:hAnsi="Times New Roman" w:cs="Times New Roman"/>
          <w:sz w:val="28"/>
          <w:szCs w:val="28"/>
        </w:rPr>
        <w:t>Пункт</w:t>
      </w:r>
      <w:r>
        <w:rPr>
          <w:rFonts w:ascii="Times New Roman" w:hAnsi="Times New Roman" w:cs="Times New Roman"/>
          <w:sz w:val="28"/>
          <w:szCs w:val="28"/>
        </w:rPr>
        <w:t>ом</w:t>
      </w:r>
      <w:r w:rsidRPr="00052973">
        <w:rPr>
          <w:rFonts w:ascii="Times New Roman" w:hAnsi="Times New Roman" w:cs="Times New Roman"/>
          <w:sz w:val="28"/>
          <w:szCs w:val="28"/>
        </w:rPr>
        <w:t xml:space="preserve"> 2 статьи 250 Гражданского кодекса</w:t>
      </w:r>
      <w:r>
        <w:rPr>
          <w:rFonts w:ascii="Times New Roman" w:hAnsi="Times New Roman" w:cs="Times New Roman"/>
          <w:sz w:val="28"/>
          <w:szCs w:val="28"/>
        </w:rPr>
        <w:t xml:space="preserve"> на</w:t>
      </w:r>
      <w:r w:rsidRPr="00052973">
        <w:rPr>
          <w:rFonts w:ascii="Times New Roman" w:hAnsi="Times New Roman" w:cs="Times New Roman"/>
          <w:sz w:val="28"/>
          <w:szCs w:val="28"/>
        </w:rPr>
        <w:t xml:space="preserve"> продав</w:t>
      </w:r>
      <w:r>
        <w:rPr>
          <w:rFonts w:ascii="Times New Roman" w:hAnsi="Times New Roman" w:cs="Times New Roman"/>
          <w:sz w:val="28"/>
          <w:szCs w:val="28"/>
        </w:rPr>
        <w:t>ца</w:t>
      </w:r>
      <w:r w:rsidRPr="00052973">
        <w:rPr>
          <w:rFonts w:ascii="Times New Roman" w:hAnsi="Times New Roman" w:cs="Times New Roman"/>
          <w:sz w:val="28"/>
          <w:szCs w:val="28"/>
        </w:rPr>
        <w:t xml:space="preserve"> доли </w:t>
      </w:r>
      <w:r>
        <w:rPr>
          <w:rFonts w:ascii="Times New Roman" w:hAnsi="Times New Roman" w:cs="Times New Roman"/>
          <w:sz w:val="28"/>
          <w:szCs w:val="28"/>
        </w:rPr>
        <w:t xml:space="preserve">возложена </w:t>
      </w:r>
      <w:r w:rsidRPr="00052973">
        <w:rPr>
          <w:rFonts w:ascii="Times New Roman" w:hAnsi="Times New Roman" w:cs="Times New Roman"/>
          <w:sz w:val="28"/>
          <w:szCs w:val="28"/>
        </w:rPr>
        <w:t>обязан</w:t>
      </w:r>
      <w:r>
        <w:rPr>
          <w:rFonts w:ascii="Times New Roman" w:hAnsi="Times New Roman" w:cs="Times New Roman"/>
          <w:sz w:val="28"/>
          <w:szCs w:val="28"/>
        </w:rPr>
        <w:t>ность по</w:t>
      </w:r>
      <w:r w:rsidRPr="00052973">
        <w:rPr>
          <w:rFonts w:ascii="Times New Roman" w:hAnsi="Times New Roman" w:cs="Times New Roman"/>
          <w:sz w:val="28"/>
          <w:szCs w:val="28"/>
        </w:rPr>
        <w:t xml:space="preserve"> изве</w:t>
      </w:r>
      <w:r>
        <w:rPr>
          <w:rFonts w:ascii="Times New Roman" w:hAnsi="Times New Roman" w:cs="Times New Roman"/>
          <w:sz w:val="28"/>
          <w:szCs w:val="28"/>
        </w:rPr>
        <w:t>щению</w:t>
      </w:r>
      <w:r w:rsidRPr="00052973">
        <w:rPr>
          <w:rFonts w:ascii="Times New Roman" w:hAnsi="Times New Roman" w:cs="Times New Roman"/>
          <w:sz w:val="28"/>
          <w:szCs w:val="28"/>
        </w:rPr>
        <w:t xml:space="preserve"> в письменной форме остальных участников долевой собственности о намерении продать свою долю постороннему лицу с указанием цены и других условий</w:t>
      </w:r>
      <w:r>
        <w:rPr>
          <w:rFonts w:ascii="Times New Roman" w:hAnsi="Times New Roman" w:cs="Times New Roman"/>
          <w:sz w:val="28"/>
          <w:szCs w:val="28"/>
        </w:rPr>
        <w:t xml:space="preserve"> продажи</w:t>
      </w:r>
      <w:r w:rsidRPr="00052973">
        <w:rPr>
          <w:rFonts w:ascii="Times New Roman" w:hAnsi="Times New Roman" w:cs="Times New Roman"/>
          <w:sz w:val="28"/>
          <w:szCs w:val="28"/>
        </w:rPr>
        <w:t xml:space="preserve">. </w:t>
      </w:r>
      <w:r>
        <w:rPr>
          <w:rFonts w:ascii="Times New Roman" w:hAnsi="Times New Roman" w:cs="Times New Roman"/>
          <w:sz w:val="28"/>
          <w:szCs w:val="28"/>
        </w:rPr>
        <w:br/>
        <w:t>П</w:t>
      </w:r>
      <w:r w:rsidRPr="00993583">
        <w:rPr>
          <w:rFonts w:ascii="Times New Roman" w:hAnsi="Times New Roman" w:cs="Times New Roman"/>
          <w:sz w:val="28"/>
          <w:szCs w:val="28"/>
        </w:rPr>
        <w:t>рода</w:t>
      </w:r>
      <w:r>
        <w:rPr>
          <w:rFonts w:ascii="Times New Roman" w:hAnsi="Times New Roman" w:cs="Times New Roman"/>
          <w:sz w:val="28"/>
          <w:szCs w:val="28"/>
        </w:rPr>
        <w:t>жа</w:t>
      </w:r>
      <w:r w:rsidRPr="00993583">
        <w:rPr>
          <w:rFonts w:ascii="Times New Roman" w:hAnsi="Times New Roman" w:cs="Times New Roman"/>
          <w:sz w:val="28"/>
          <w:szCs w:val="28"/>
        </w:rPr>
        <w:t xml:space="preserve"> дол</w:t>
      </w:r>
      <w:r>
        <w:rPr>
          <w:rFonts w:ascii="Times New Roman" w:hAnsi="Times New Roman" w:cs="Times New Roman"/>
          <w:sz w:val="28"/>
          <w:szCs w:val="28"/>
        </w:rPr>
        <w:t>и</w:t>
      </w:r>
      <w:r w:rsidRPr="00993583">
        <w:rPr>
          <w:rFonts w:ascii="Times New Roman" w:hAnsi="Times New Roman" w:cs="Times New Roman"/>
          <w:sz w:val="28"/>
          <w:szCs w:val="28"/>
        </w:rPr>
        <w:t xml:space="preserve"> постороннему лицу </w:t>
      </w:r>
      <w:r>
        <w:rPr>
          <w:rFonts w:ascii="Times New Roman" w:hAnsi="Times New Roman" w:cs="Times New Roman"/>
          <w:sz w:val="28"/>
          <w:szCs w:val="28"/>
        </w:rPr>
        <w:t>допускается при уклонении или отказе</w:t>
      </w:r>
      <w:r w:rsidRPr="00052973">
        <w:rPr>
          <w:rFonts w:ascii="Times New Roman" w:hAnsi="Times New Roman" w:cs="Times New Roman"/>
          <w:sz w:val="28"/>
          <w:szCs w:val="28"/>
        </w:rPr>
        <w:t xml:space="preserve"> </w:t>
      </w:r>
      <w:r>
        <w:rPr>
          <w:rFonts w:ascii="Times New Roman" w:hAnsi="Times New Roman" w:cs="Times New Roman"/>
          <w:sz w:val="28"/>
          <w:szCs w:val="28"/>
        </w:rPr>
        <w:br/>
        <w:t xml:space="preserve">в письменной форме </w:t>
      </w:r>
      <w:r w:rsidRPr="00052973">
        <w:rPr>
          <w:rFonts w:ascii="Times New Roman" w:hAnsi="Times New Roman" w:cs="Times New Roman"/>
          <w:sz w:val="28"/>
          <w:szCs w:val="28"/>
        </w:rPr>
        <w:t>остальны</w:t>
      </w:r>
      <w:r>
        <w:rPr>
          <w:rFonts w:ascii="Times New Roman" w:hAnsi="Times New Roman" w:cs="Times New Roman"/>
          <w:sz w:val="28"/>
          <w:szCs w:val="28"/>
        </w:rPr>
        <w:t>х</w:t>
      </w:r>
      <w:r w:rsidRPr="00052973">
        <w:rPr>
          <w:rFonts w:ascii="Times New Roman" w:hAnsi="Times New Roman" w:cs="Times New Roman"/>
          <w:sz w:val="28"/>
          <w:szCs w:val="28"/>
        </w:rPr>
        <w:t xml:space="preserve"> участник</w:t>
      </w:r>
      <w:r>
        <w:rPr>
          <w:rFonts w:ascii="Times New Roman" w:hAnsi="Times New Roman" w:cs="Times New Roman"/>
          <w:sz w:val="28"/>
          <w:szCs w:val="28"/>
        </w:rPr>
        <w:t>ов</w:t>
      </w:r>
      <w:r w:rsidRPr="00052973">
        <w:rPr>
          <w:rFonts w:ascii="Times New Roman" w:hAnsi="Times New Roman" w:cs="Times New Roman"/>
          <w:sz w:val="28"/>
          <w:szCs w:val="28"/>
        </w:rPr>
        <w:t xml:space="preserve"> долевой собственности </w:t>
      </w:r>
      <w:r>
        <w:rPr>
          <w:rFonts w:ascii="Times New Roman" w:hAnsi="Times New Roman" w:cs="Times New Roman"/>
          <w:sz w:val="28"/>
          <w:szCs w:val="28"/>
        </w:rPr>
        <w:br/>
        <w:t>от</w:t>
      </w:r>
      <w:r w:rsidRPr="00052973">
        <w:rPr>
          <w:rFonts w:ascii="Times New Roman" w:hAnsi="Times New Roman" w:cs="Times New Roman"/>
          <w:sz w:val="28"/>
          <w:szCs w:val="28"/>
        </w:rPr>
        <w:t xml:space="preserve"> приобрет</w:t>
      </w:r>
      <w:r>
        <w:rPr>
          <w:rFonts w:ascii="Times New Roman" w:hAnsi="Times New Roman" w:cs="Times New Roman"/>
          <w:sz w:val="28"/>
          <w:szCs w:val="28"/>
        </w:rPr>
        <w:t>ения</w:t>
      </w:r>
      <w:r w:rsidRPr="00052973">
        <w:rPr>
          <w:rFonts w:ascii="Times New Roman" w:hAnsi="Times New Roman" w:cs="Times New Roman"/>
          <w:sz w:val="28"/>
          <w:szCs w:val="28"/>
        </w:rPr>
        <w:t xml:space="preserve"> продаваем</w:t>
      </w:r>
      <w:r>
        <w:rPr>
          <w:rFonts w:ascii="Times New Roman" w:hAnsi="Times New Roman" w:cs="Times New Roman"/>
          <w:sz w:val="28"/>
          <w:szCs w:val="28"/>
        </w:rPr>
        <w:t>ой</w:t>
      </w:r>
      <w:r w:rsidRPr="00052973">
        <w:rPr>
          <w:rFonts w:ascii="Times New Roman" w:hAnsi="Times New Roman" w:cs="Times New Roman"/>
          <w:sz w:val="28"/>
          <w:szCs w:val="28"/>
        </w:rPr>
        <w:t xml:space="preserve"> дол</w:t>
      </w:r>
      <w:r>
        <w:rPr>
          <w:rFonts w:ascii="Times New Roman" w:hAnsi="Times New Roman" w:cs="Times New Roman"/>
          <w:sz w:val="28"/>
          <w:szCs w:val="28"/>
        </w:rPr>
        <w:t>и.</w:t>
      </w:r>
      <w:r w:rsidRPr="00047D91">
        <w:rPr>
          <w:rFonts w:ascii="Times New Roman" w:hAnsi="Times New Roman" w:cs="Times New Roman"/>
          <w:sz w:val="28"/>
          <w:szCs w:val="28"/>
        </w:rPr>
        <w:t xml:space="preserve"> </w:t>
      </w:r>
    </w:p>
    <w:p w:rsidR="00377DE3" w:rsidRDefault="00377DE3" w:rsidP="00377DE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Допуская</w:t>
      </w:r>
      <w:r w:rsidRPr="00052973">
        <w:rPr>
          <w:rFonts w:ascii="Times New Roman" w:hAnsi="Times New Roman" w:cs="Times New Roman"/>
          <w:sz w:val="28"/>
          <w:szCs w:val="28"/>
        </w:rPr>
        <w:t xml:space="preserve"> примен</w:t>
      </w:r>
      <w:r>
        <w:rPr>
          <w:rFonts w:ascii="Times New Roman" w:hAnsi="Times New Roman" w:cs="Times New Roman"/>
          <w:sz w:val="28"/>
          <w:szCs w:val="28"/>
        </w:rPr>
        <w:t>ение общих правил</w:t>
      </w:r>
      <w:r w:rsidRPr="00052973">
        <w:rPr>
          <w:rFonts w:ascii="Times New Roman" w:hAnsi="Times New Roman" w:cs="Times New Roman"/>
          <w:sz w:val="28"/>
          <w:szCs w:val="28"/>
        </w:rPr>
        <w:t xml:space="preserve"> Гражданского кодекса к сделкам, совершаемым с долями в праве общей собственности на земельный участок из земель сельскохозяйственного назначения</w:t>
      </w:r>
      <w:r>
        <w:rPr>
          <w:rFonts w:ascii="Times New Roman" w:hAnsi="Times New Roman" w:cs="Times New Roman"/>
          <w:sz w:val="28"/>
          <w:szCs w:val="28"/>
        </w:rPr>
        <w:t xml:space="preserve">, законодатель предписал учитывать </w:t>
      </w:r>
      <w:r w:rsidRPr="00052973">
        <w:rPr>
          <w:rFonts w:ascii="Times New Roman" w:hAnsi="Times New Roman" w:cs="Times New Roman"/>
          <w:sz w:val="28"/>
          <w:szCs w:val="28"/>
        </w:rPr>
        <w:t>особенност</w:t>
      </w:r>
      <w:r>
        <w:rPr>
          <w:rFonts w:ascii="Times New Roman" w:hAnsi="Times New Roman" w:cs="Times New Roman"/>
          <w:sz w:val="28"/>
          <w:szCs w:val="28"/>
        </w:rPr>
        <w:t>и</w:t>
      </w:r>
      <w:r w:rsidRPr="00052973">
        <w:rPr>
          <w:rFonts w:ascii="Times New Roman" w:hAnsi="Times New Roman" w:cs="Times New Roman"/>
          <w:sz w:val="28"/>
          <w:szCs w:val="28"/>
        </w:rPr>
        <w:t>, установленны</w:t>
      </w:r>
      <w:r>
        <w:rPr>
          <w:rFonts w:ascii="Times New Roman" w:hAnsi="Times New Roman" w:cs="Times New Roman"/>
          <w:sz w:val="28"/>
          <w:szCs w:val="28"/>
        </w:rPr>
        <w:t>е,</w:t>
      </w:r>
      <w:r w:rsidRPr="00052973">
        <w:rPr>
          <w:rFonts w:ascii="Times New Roman" w:hAnsi="Times New Roman" w:cs="Times New Roman"/>
          <w:sz w:val="28"/>
          <w:szCs w:val="28"/>
        </w:rPr>
        <w:t xml:space="preserve"> </w:t>
      </w:r>
      <w:r>
        <w:rPr>
          <w:rFonts w:ascii="Times New Roman" w:hAnsi="Times New Roman" w:cs="Times New Roman"/>
          <w:sz w:val="28"/>
          <w:szCs w:val="28"/>
        </w:rPr>
        <w:t xml:space="preserve">в частности, в </w:t>
      </w:r>
      <w:r w:rsidRPr="00052973">
        <w:rPr>
          <w:rFonts w:ascii="Times New Roman" w:hAnsi="Times New Roman" w:cs="Times New Roman"/>
          <w:sz w:val="28"/>
          <w:szCs w:val="28"/>
        </w:rPr>
        <w:t>стать</w:t>
      </w:r>
      <w:r>
        <w:rPr>
          <w:rFonts w:ascii="Times New Roman" w:hAnsi="Times New Roman" w:cs="Times New Roman"/>
          <w:sz w:val="28"/>
          <w:szCs w:val="28"/>
        </w:rPr>
        <w:t>е 12</w:t>
      </w:r>
      <w:r w:rsidRPr="00052973">
        <w:rPr>
          <w:rFonts w:ascii="Times New Roman" w:hAnsi="Times New Roman" w:cs="Times New Roman"/>
          <w:sz w:val="28"/>
          <w:szCs w:val="28"/>
        </w:rPr>
        <w:t xml:space="preserve"> Закона </w:t>
      </w:r>
      <w:r>
        <w:rPr>
          <w:rFonts w:ascii="Times New Roman" w:hAnsi="Times New Roman" w:cs="Times New Roman"/>
          <w:sz w:val="28"/>
          <w:szCs w:val="28"/>
        </w:rPr>
        <w:br/>
      </w:r>
      <w:r w:rsidRPr="00052973">
        <w:rPr>
          <w:rFonts w:ascii="Times New Roman" w:hAnsi="Times New Roman" w:cs="Times New Roman"/>
          <w:sz w:val="28"/>
          <w:szCs w:val="28"/>
        </w:rPr>
        <w:t>№ 101-ФЗ</w:t>
      </w:r>
      <w:r>
        <w:rPr>
          <w:rFonts w:ascii="Times New Roman" w:hAnsi="Times New Roman" w:cs="Times New Roman"/>
          <w:sz w:val="28"/>
          <w:szCs w:val="28"/>
        </w:rPr>
        <w:t>,</w:t>
      </w:r>
      <w:r w:rsidRPr="00052973">
        <w:rPr>
          <w:rFonts w:ascii="Times New Roman" w:hAnsi="Times New Roman" w:cs="Times New Roman"/>
          <w:sz w:val="28"/>
          <w:szCs w:val="28"/>
        </w:rPr>
        <w:t xml:space="preserve"> </w:t>
      </w:r>
      <w:r>
        <w:rPr>
          <w:rFonts w:ascii="Times New Roman" w:hAnsi="Times New Roman" w:cs="Times New Roman"/>
          <w:sz w:val="28"/>
          <w:szCs w:val="28"/>
        </w:rPr>
        <w:t>пр</w:t>
      </w:r>
      <w:r w:rsidRPr="00052973">
        <w:rPr>
          <w:rFonts w:ascii="Times New Roman" w:hAnsi="Times New Roman" w:cs="Times New Roman"/>
          <w:sz w:val="28"/>
          <w:szCs w:val="28"/>
        </w:rPr>
        <w:t xml:space="preserve">и </w:t>
      </w:r>
      <w:r>
        <w:rPr>
          <w:rFonts w:ascii="Times New Roman" w:hAnsi="Times New Roman" w:cs="Times New Roman"/>
          <w:sz w:val="28"/>
          <w:szCs w:val="28"/>
        </w:rPr>
        <w:t>шести</w:t>
      </w:r>
      <w:r w:rsidRPr="00052973">
        <w:rPr>
          <w:rFonts w:ascii="Times New Roman" w:hAnsi="Times New Roman" w:cs="Times New Roman"/>
          <w:sz w:val="28"/>
          <w:szCs w:val="28"/>
        </w:rPr>
        <w:t xml:space="preserve"> </w:t>
      </w:r>
      <w:r>
        <w:rPr>
          <w:rFonts w:ascii="Times New Roman" w:hAnsi="Times New Roman" w:cs="Times New Roman"/>
          <w:sz w:val="28"/>
          <w:szCs w:val="28"/>
        </w:rPr>
        <w:t>и более</w:t>
      </w:r>
      <w:r w:rsidRPr="00052973">
        <w:rPr>
          <w:rFonts w:ascii="Times New Roman" w:hAnsi="Times New Roman" w:cs="Times New Roman"/>
          <w:sz w:val="28"/>
          <w:szCs w:val="28"/>
        </w:rPr>
        <w:t xml:space="preserve"> участник</w:t>
      </w:r>
      <w:r>
        <w:rPr>
          <w:rFonts w:ascii="Times New Roman" w:hAnsi="Times New Roman" w:cs="Times New Roman"/>
          <w:sz w:val="28"/>
          <w:szCs w:val="28"/>
        </w:rPr>
        <w:t>ах</w:t>
      </w:r>
      <w:r w:rsidRPr="00052973">
        <w:rPr>
          <w:rFonts w:ascii="Times New Roman" w:hAnsi="Times New Roman" w:cs="Times New Roman"/>
          <w:sz w:val="28"/>
          <w:szCs w:val="28"/>
        </w:rPr>
        <w:t xml:space="preserve"> долевой собственности </w:t>
      </w:r>
      <w:r>
        <w:rPr>
          <w:rFonts w:ascii="Times New Roman" w:hAnsi="Times New Roman" w:cs="Times New Roman"/>
          <w:sz w:val="28"/>
          <w:szCs w:val="28"/>
        </w:rPr>
        <w:br/>
        <w:t>(п</w:t>
      </w:r>
      <w:r w:rsidRPr="00052973">
        <w:rPr>
          <w:rFonts w:ascii="Times New Roman" w:hAnsi="Times New Roman" w:cs="Times New Roman"/>
          <w:sz w:val="28"/>
          <w:szCs w:val="28"/>
        </w:rPr>
        <w:t xml:space="preserve">ункт 1 </w:t>
      </w:r>
      <w:r w:rsidRPr="00D07CBD">
        <w:rPr>
          <w:rFonts w:ascii="Times New Roman" w:hAnsi="Times New Roman" w:cs="Times New Roman"/>
          <w:sz w:val="28"/>
          <w:szCs w:val="28"/>
        </w:rPr>
        <w:t>стать</w:t>
      </w:r>
      <w:r>
        <w:rPr>
          <w:rFonts w:ascii="Times New Roman" w:hAnsi="Times New Roman" w:cs="Times New Roman"/>
          <w:sz w:val="28"/>
          <w:szCs w:val="28"/>
        </w:rPr>
        <w:t>и</w:t>
      </w:r>
      <w:r w:rsidRPr="00D07CBD">
        <w:rPr>
          <w:rFonts w:ascii="Times New Roman" w:hAnsi="Times New Roman" w:cs="Times New Roman"/>
          <w:sz w:val="28"/>
          <w:szCs w:val="28"/>
        </w:rPr>
        <w:t xml:space="preserve"> 12 Закона № 101-ФЗ</w:t>
      </w:r>
      <w:r>
        <w:rPr>
          <w:rFonts w:ascii="Times New Roman" w:hAnsi="Times New Roman" w:cs="Times New Roman"/>
          <w:sz w:val="28"/>
          <w:szCs w:val="28"/>
        </w:rPr>
        <w:t>)</w:t>
      </w:r>
      <w:r w:rsidRPr="00052973">
        <w:rPr>
          <w:rFonts w:ascii="Times New Roman" w:hAnsi="Times New Roman" w:cs="Times New Roman"/>
          <w:sz w:val="28"/>
          <w:szCs w:val="28"/>
        </w:rPr>
        <w:t>.</w:t>
      </w:r>
    </w:p>
    <w:p w:rsidR="00377DE3" w:rsidRPr="00052973" w:rsidRDefault="00377DE3" w:rsidP="00377DE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052973">
        <w:rPr>
          <w:rFonts w:ascii="Times New Roman" w:hAnsi="Times New Roman" w:cs="Times New Roman"/>
          <w:sz w:val="28"/>
          <w:szCs w:val="28"/>
        </w:rPr>
        <w:t>одпункт</w:t>
      </w:r>
      <w:r>
        <w:rPr>
          <w:rFonts w:ascii="Times New Roman" w:hAnsi="Times New Roman" w:cs="Times New Roman"/>
          <w:sz w:val="28"/>
          <w:szCs w:val="28"/>
        </w:rPr>
        <w:t>ом</w:t>
      </w:r>
      <w:r w:rsidRPr="00052973">
        <w:rPr>
          <w:rFonts w:ascii="Times New Roman" w:hAnsi="Times New Roman" w:cs="Times New Roman"/>
          <w:sz w:val="28"/>
          <w:szCs w:val="28"/>
        </w:rPr>
        <w:t xml:space="preserve"> 4 пункта 3 статьи 1</w:t>
      </w:r>
      <w:r>
        <w:rPr>
          <w:rFonts w:ascii="Times New Roman" w:hAnsi="Times New Roman" w:cs="Times New Roman"/>
          <w:sz w:val="28"/>
          <w:szCs w:val="28"/>
        </w:rPr>
        <w:t xml:space="preserve"> Закона № 101-ФЗ к</w:t>
      </w:r>
      <w:r w:rsidRPr="00052973">
        <w:rPr>
          <w:rFonts w:ascii="Times New Roman" w:hAnsi="Times New Roman" w:cs="Times New Roman"/>
          <w:sz w:val="28"/>
          <w:szCs w:val="28"/>
        </w:rPr>
        <w:t xml:space="preserve"> лицам, имеющим преимущественное право покупки доли, отн</w:t>
      </w:r>
      <w:r>
        <w:rPr>
          <w:rFonts w:ascii="Times New Roman" w:hAnsi="Times New Roman" w:cs="Times New Roman"/>
          <w:sz w:val="28"/>
          <w:szCs w:val="28"/>
        </w:rPr>
        <w:t>есены</w:t>
      </w:r>
      <w:r w:rsidRPr="00052973">
        <w:rPr>
          <w:rFonts w:ascii="Times New Roman" w:hAnsi="Times New Roman" w:cs="Times New Roman"/>
          <w:sz w:val="28"/>
          <w:szCs w:val="28"/>
        </w:rPr>
        <w:t xml:space="preserve"> не только сособственник</w:t>
      </w:r>
      <w:r>
        <w:rPr>
          <w:rFonts w:ascii="Times New Roman" w:hAnsi="Times New Roman" w:cs="Times New Roman"/>
          <w:sz w:val="28"/>
          <w:szCs w:val="28"/>
        </w:rPr>
        <w:t>и</w:t>
      </w:r>
      <w:r w:rsidRPr="00052973">
        <w:rPr>
          <w:rFonts w:ascii="Times New Roman" w:hAnsi="Times New Roman" w:cs="Times New Roman"/>
          <w:sz w:val="28"/>
          <w:szCs w:val="28"/>
        </w:rPr>
        <w:t xml:space="preserve">, но и сельскохозяйственные предприятия, а также крестьянские </w:t>
      </w:r>
      <w:r>
        <w:rPr>
          <w:rFonts w:ascii="Times New Roman" w:hAnsi="Times New Roman" w:cs="Times New Roman"/>
          <w:sz w:val="28"/>
          <w:szCs w:val="28"/>
        </w:rPr>
        <w:br/>
      </w:r>
      <w:r w:rsidRPr="00052973">
        <w:rPr>
          <w:rFonts w:ascii="Times New Roman" w:hAnsi="Times New Roman" w:cs="Times New Roman"/>
          <w:sz w:val="28"/>
          <w:szCs w:val="28"/>
        </w:rPr>
        <w:t>(фермерские) хозяйства, использующие находящийся в долевой собственности земельный участок</w:t>
      </w:r>
      <w:r>
        <w:rPr>
          <w:rFonts w:ascii="Times New Roman" w:hAnsi="Times New Roman" w:cs="Times New Roman"/>
          <w:sz w:val="28"/>
          <w:szCs w:val="28"/>
        </w:rPr>
        <w:t xml:space="preserve"> из земель сельскохозяйственного назначения</w:t>
      </w:r>
      <w:r w:rsidRPr="00052973">
        <w:rPr>
          <w:rFonts w:ascii="Times New Roman" w:hAnsi="Times New Roman" w:cs="Times New Roman"/>
          <w:sz w:val="28"/>
          <w:szCs w:val="28"/>
        </w:rPr>
        <w:t>.</w:t>
      </w:r>
    </w:p>
    <w:p w:rsidR="00377DE3" w:rsidRDefault="00377DE3" w:rsidP="00377DE3">
      <w:pPr>
        <w:spacing w:after="0" w:line="360" w:lineRule="auto"/>
        <w:ind w:firstLine="709"/>
        <w:contextualSpacing/>
        <w:jc w:val="both"/>
        <w:rPr>
          <w:rFonts w:ascii="Times New Roman" w:hAnsi="Times New Roman" w:cs="Times New Roman"/>
          <w:sz w:val="28"/>
          <w:szCs w:val="28"/>
        </w:rPr>
      </w:pPr>
      <w:r w:rsidRPr="0032594B">
        <w:rPr>
          <w:rFonts w:ascii="Times New Roman" w:hAnsi="Times New Roman" w:cs="Times New Roman"/>
          <w:sz w:val="28"/>
          <w:szCs w:val="28"/>
        </w:rPr>
        <w:t>Особенности реализации этого права установлены пунктом 4                   статьи 12 Закона № 101-ФЗ</w:t>
      </w:r>
      <w:r>
        <w:rPr>
          <w:rFonts w:ascii="Times New Roman" w:hAnsi="Times New Roman" w:cs="Times New Roman"/>
          <w:sz w:val="28"/>
          <w:szCs w:val="28"/>
        </w:rPr>
        <w:t>. В</w:t>
      </w:r>
      <w:r w:rsidRPr="0032594B">
        <w:rPr>
          <w:rFonts w:ascii="Times New Roman" w:hAnsi="Times New Roman" w:cs="Times New Roman"/>
          <w:sz w:val="28"/>
          <w:szCs w:val="28"/>
        </w:rPr>
        <w:t xml:space="preserve"> течение шести месяцев со дня возникновения права муниципальной собственности на земельную долю орган местного самоуправления вправе продать эту земельную долю сельскохозяйственной организации или крестьянскому (фермерскому) хозяйству, использующим земельный участок, находящийся в долевой собственности</w:t>
      </w:r>
      <w:r>
        <w:rPr>
          <w:rFonts w:ascii="Times New Roman" w:hAnsi="Times New Roman" w:cs="Times New Roman"/>
          <w:sz w:val="28"/>
          <w:szCs w:val="28"/>
        </w:rPr>
        <w:t>.</w:t>
      </w:r>
      <w:r w:rsidRPr="0032594B">
        <w:rPr>
          <w:rFonts w:ascii="Times New Roman" w:hAnsi="Times New Roman" w:cs="Times New Roman"/>
          <w:sz w:val="28"/>
          <w:szCs w:val="28"/>
        </w:rPr>
        <w:t xml:space="preserve"> </w:t>
      </w:r>
      <w:r>
        <w:rPr>
          <w:rFonts w:ascii="Times New Roman" w:hAnsi="Times New Roman" w:cs="Times New Roman"/>
          <w:sz w:val="28"/>
          <w:szCs w:val="28"/>
        </w:rPr>
        <w:t>В</w:t>
      </w:r>
      <w:r w:rsidRPr="0032594B">
        <w:rPr>
          <w:rFonts w:ascii="Times New Roman" w:hAnsi="Times New Roman" w:cs="Times New Roman"/>
          <w:sz w:val="28"/>
          <w:szCs w:val="28"/>
        </w:rPr>
        <w:t xml:space="preserve"> течение одного месяца со дня возникновения права муниципальной собственности на земельную долю орган местного самоуправления </w:t>
      </w:r>
      <w:r>
        <w:rPr>
          <w:rFonts w:ascii="Times New Roman" w:hAnsi="Times New Roman" w:cs="Times New Roman"/>
          <w:sz w:val="28"/>
          <w:szCs w:val="28"/>
        </w:rPr>
        <w:t>обеспечивает</w:t>
      </w:r>
      <w:r w:rsidRPr="0032594B">
        <w:rPr>
          <w:rFonts w:ascii="Times New Roman" w:hAnsi="Times New Roman" w:cs="Times New Roman"/>
          <w:sz w:val="28"/>
          <w:szCs w:val="28"/>
        </w:rPr>
        <w:t xml:space="preserve"> опубликова</w:t>
      </w:r>
      <w:r>
        <w:rPr>
          <w:rFonts w:ascii="Times New Roman" w:hAnsi="Times New Roman" w:cs="Times New Roman"/>
          <w:sz w:val="28"/>
          <w:szCs w:val="28"/>
        </w:rPr>
        <w:t>ние</w:t>
      </w:r>
      <w:r w:rsidRPr="0032594B">
        <w:rPr>
          <w:rFonts w:ascii="Times New Roman" w:hAnsi="Times New Roman" w:cs="Times New Roman"/>
          <w:sz w:val="28"/>
          <w:szCs w:val="28"/>
        </w:rPr>
        <w:t xml:space="preserve"> информаци</w:t>
      </w:r>
      <w:r>
        <w:rPr>
          <w:rFonts w:ascii="Times New Roman" w:hAnsi="Times New Roman" w:cs="Times New Roman"/>
          <w:sz w:val="28"/>
          <w:szCs w:val="28"/>
        </w:rPr>
        <w:t>и</w:t>
      </w:r>
      <w:r w:rsidRPr="0032594B">
        <w:rPr>
          <w:rFonts w:ascii="Times New Roman" w:hAnsi="Times New Roman" w:cs="Times New Roman"/>
          <w:sz w:val="28"/>
          <w:szCs w:val="28"/>
        </w:rPr>
        <w:t xml:space="preserve"> о возможности приобретения земельной доли. </w:t>
      </w:r>
      <w:r>
        <w:rPr>
          <w:rFonts w:ascii="Times New Roman" w:hAnsi="Times New Roman" w:cs="Times New Roman"/>
          <w:sz w:val="28"/>
          <w:szCs w:val="28"/>
        </w:rPr>
        <w:br/>
      </w:r>
      <w:r>
        <w:rPr>
          <w:rFonts w:ascii="Times New Roman" w:hAnsi="Times New Roman" w:cs="Times New Roman"/>
          <w:sz w:val="28"/>
          <w:szCs w:val="28"/>
        </w:rPr>
        <w:lastRenderedPageBreak/>
        <w:t>В отсутствие названных лиц, желающих</w:t>
      </w:r>
      <w:r w:rsidRPr="0032594B">
        <w:rPr>
          <w:rFonts w:ascii="Times New Roman" w:hAnsi="Times New Roman" w:cs="Times New Roman"/>
          <w:sz w:val="28"/>
          <w:szCs w:val="28"/>
        </w:rPr>
        <w:t xml:space="preserve"> заключи</w:t>
      </w:r>
      <w:r>
        <w:rPr>
          <w:rFonts w:ascii="Times New Roman" w:hAnsi="Times New Roman" w:cs="Times New Roman"/>
          <w:sz w:val="28"/>
          <w:szCs w:val="28"/>
        </w:rPr>
        <w:t>ть</w:t>
      </w:r>
      <w:r w:rsidRPr="0032594B">
        <w:rPr>
          <w:rFonts w:ascii="Times New Roman" w:hAnsi="Times New Roman" w:cs="Times New Roman"/>
          <w:sz w:val="28"/>
          <w:szCs w:val="28"/>
        </w:rPr>
        <w:t xml:space="preserve"> договор купли-продажи земельной доли, орган местного самоуправления выдел</w:t>
      </w:r>
      <w:r>
        <w:rPr>
          <w:rFonts w:ascii="Times New Roman" w:hAnsi="Times New Roman" w:cs="Times New Roman"/>
          <w:sz w:val="28"/>
          <w:szCs w:val="28"/>
        </w:rPr>
        <w:t>яет</w:t>
      </w:r>
      <w:r w:rsidRPr="0032594B">
        <w:rPr>
          <w:rFonts w:ascii="Times New Roman" w:hAnsi="Times New Roman" w:cs="Times New Roman"/>
          <w:sz w:val="28"/>
          <w:szCs w:val="28"/>
        </w:rPr>
        <w:t xml:space="preserve"> земельный участок в счет </w:t>
      </w:r>
      <w:r>
        <w:rPr>
          <w:rFonts w:ascii="Times New Roman" w:hAnsi="Times New Roman" w:cs="Times New Roman"/>
          <w:sz w:val="28"/>
          <w:szCs w:val="28"/>
        </w:rPr>
        <w:t>эт</w:t>
      </w:r>
      <w:r w:rsidRPr="0032594B">
        <w:rPr>
          <w:rFonts w:ascii="Times New Roman" w:hAnsi="Times New Roman" w:cs="Times New Roman"/>
          <w:sz w:val="28"/>
          <w:szCs w:val="28"/>
        </w:rPr>
        <w:t>ой доли.</w:t>
      </w:r>
    </w:p>
    <w:p w:rsidR="00365BFB" w:rsidRPr="00574FA8" w:rsidRDefault="00377DE3" w:rsidP="00365BFB">
      <w:pPr>
        <w:spacing w:after="0" w:line="360" w:lineRule="auto"/>
        <w:ind w:firstLine="709"/>
        <w:contextualSpacing/>
        <w:jc w:val="both"/>
        <w:rPr>
          <w:rFonts w:ascii="Times New Roman" w:hAnsi="Times New Roman" w:cs="Times New Roman"/>
          <w:b/>
          <w:sz w:val="28"/>
          <w:szCs w:val="28"/>
        </w:rPr>
      </w:pPr>
      <w:r>
        <w:rPr>
          <w:rFonts w:ascii="Times New Roman" w:hAnsi="Times New Roman" w:cs="Times New Roman"/>
          <w:sz w:val="28"/>
          <w:szCs w:val="28"/>
        </w:rPr>
        <w:t xml:space="preserve">Положения </w:t>
      </w:r>
      <w:r w:rsidR="0048379B">
        <w:rPr>
          <w:rFonts w:ascii="Times New Roman" w:hAnsi="Times New Roman" w:cs="Times New Roman"/>
          <w:sz w:val="28"/>
          <w:szCs w:val="28"/>
        </w:rPr>
        <w:t xml:space="preserve">пункта </w:t>
      </w:r>
      <w:r>
        <w:rPr>
          <w:rFonts w:ascii="Times New Roman" w:hAnsi="Times New Roman" w:cs="Times New Roman"/>
          <w:sz w:val="28"/>
          <w:szCs w:val="28"/>
        </w:rPr>
        <w:t>4 статьи 12 Закона № 101-ФЗ являются  специальными не только по отношению к</w:t>
      </w:r>
      <w:r w:rsidRPr="0032594B">
        <w:rPr>
          <w:rFonts w:ascii="Times New Roman" w:hAnsi="Times New Roman" w:cs="Times New Roman"/>
          <w:sz w:val="28"/>
          <w:szCs w:val="28"/>
        </w:rPr>
        <w:t xml:space="preserve"> </w:t>
      </w:r>
      <w:r>
        <w:rPr>
          <w:rFonts w:ascii="Times New Roman" w:hAnsi="Times New Roman" w:cs="Times New Roman"/>
          <w:sz w:val="28"/>
          <w:szCs w:val="28"/>
        </w:rPr>
        <w:t>нормам</w:t>
      </w:r>
      <w:r w:rsidRPr="0032594B">
        <w:rPr>
          <w:rFonts w:ascii="Times New Roman" w:hAnsi="Times New Roman" w:cs="Times New Roman"/>
          <w:sz w:val="28"/>
          <w:szCs w:val="28"/>
        </w:rPr>
        <w:t xml:space="preserve"> статьи 250 Гражданского кодекса</w:t>
      </w:r>
      <w:r>
        <w:rPr>
          <w:rFonts w:ascii="Times New Roman" w:hAnsi="Times New Roman" w:cs="Times New Roman"/>
          <w:sz w:val="28"/>
          <w:szCs w:val="28"/>
        </w:rPr>
        <w:t>, но и к</w:t>
      </w:r>
      <w:r w:rsidRPr="00F35832">
        <w:rPr>
          <w:rFonts w:ascii="Times New Roman" w:hAnsi="Times New Roman" w:cs="Times New Roman"/>
          <w:sz w:val="28"/>
          <w:szCs w:val="28"/>
        </w:rPr>
        <w:t xml:space="preserve"> пункт</w:t>
      </w:r>
      <w:r>
        <w:rPr>
          <w:rFonts w:ascii="Times New Roman" w:hAnsi="Times New Roman" w:cs="Times New Roman"/>
          <w:sz w:val="28"/>
          <w:szCs w:val="28"/>
        </w:rPr>
        <w:t>у</w:t>
      </w:r>
      <w:r w:rsidRPr="00F35832">
        <w:rPr>
          <w:rFonts w:ascii="Times New Roman" w:hAnsi="Times New Roman" w:cs="Times New Roman"/>
          <w:sz w:val="28"/>
          <w:szCs w:val="28"/>
        </w:rPr>
        <w:t xml:space="preserve"> 1 статьи 12 Закона № 101-ФЗ</w:t>
      </w:r>
      <w:r>
        <w:rPr>
          <w:rFonts w:ascii="Times New Roman" w:hAnsi="Times New Roman" w:cs="Times New Roman"/>
          <w:sz w:val="28"/>
          <w:szCs w:val="28"/>
        </w:rPr>
        <w:t>.</w:t>
      </w:r>
      <w:r>
        <w:rPr>
          <w:rFonts w:ascii="Times New Roman" w:hAnsi="Times New Roman" w:cs="Times New Roman"/>
          <w:sz w:val="28"/>
          <w:szCs w:val="28"/>
        </w:rPr>
        <w:br/>
        <w:t>Они ориентированы на конкретных субъектов (</w:t>
      </w:r>
      <w:r w:rsidRPr="009C6663">
        <w:rPr>
          <w:rFonts w:ascii="Times New Roman" w:hAnsi="Times New Roman" w:cs="Times New Roman"/>
          <w:sz w:val="28"/>
          <w:szCs w:val="28"/>
        </w:rPr>
        <w:t>сельскохозяйственн</w:t>
      </w:r>
      <w:r>
        <w:rPr>
          <w:rFonts w:ascii="Times New Roman" w:hAnsi="Times New Roman" w:cs="Times New Roman"/>
          <w:sz w:val="28"/>
          <w:szCs w:val="28"/>
        </w:rPr>
        <w:t>ая</w:t>
      </w:r>
      <w:r w:rsidRPr="009C6663">
        <w:rPr>
          <w:rFonts w:ascii="Times New Roman" w:hAnsi="Times New Roman" w:cs="Times New Roman"/>
          <w:sz w:val="28"/>
          <w:szCs w:val="28"/>
        </w:rPr>
        <w:t xml:space="preserve"> организаци</w:t>
      </w:r>
      <w:r>
        <w:rPr>
          <w:rFonts w:ascii="Times New Roman" w:hAnsi="Times New Roman" w:cs="Times New Roman"/>
          <w:sz w:val="28"/>
          <w:szCs w:val="28"/>
        </w:rPr>
        <w:t>я</w:t>
      </w:r>
      <w:r w:rsidRPr="009C6663">
        <w:rPr>
          <w:rFonts w:ascii="Times New Roman" w:hAnsi="Times New Roman" w:cs="Times New Roman"/>
          <w:sz w:val="28"/>
          <w:szCs w:val="28"/>
        </w:rPr>
        <w:t xml:space="preserve"> или крестьянско</w:t>
      </w:r>
      <w:r>
        <w:rPr>
          <w:rFonts w:ascii="Times New Roman" w:hAnsi="Times New Roman" w:cs="Times New Roman"/>
          <w:sz w:val="28"/>
          <w:szCs w:val="28"/>
        </w:rPr>
        <w:t>е</w:t>
      </w:r>
      <w:r w:rsidRPr="009C6663">
        <w:rPr>
          <w:rFonts w:ascii="Times New Roman" w:hAnsi="Times New Roman" w:cs="Times New Roman"/>
          <w:sz w:val="28"/>
          <w:szCs w:val="28"/>
        </w:rPr>
        <w:t xml:space="preserve"> хозяйств</w:t>
      </w:r>
      <w:r>
        <w:rPr>
          <w:rFonts w:ascii="Times New Roman" w:hAnsi="Times New Roman" w:cs="Times New Roman"/>
          <w:sz w:val="28"/>
          <w:szCs w:val="28"/>
        </w:rPr>
        <w:t>о</w:t>
      </w:r>
      <w:r w:rsidRPr="009C6663">
        <w:rPr>
          <w:rFonts w:ascii="Times New Roman" w:hAnsi="Times New Roman" w:cs="Times New Roman"/>
          <w:sz w:val="28"/>
          <w:szCs w:val="28"/>
        </w:rPr>
        <w:t>, использующи</w:t>
      </w:r>
      <w:r>
        <w:rPr>
          <w:rFonts w:ascii="Times New Roman" w:hAnsi="Times New Roman" w:cs="Times New Roman"/>
          <w:sz w:val="28"/>
          <w:szCs w:val="28"/>
        </w:rPr>
        <w:t>е</w:t>
      </w:r>
      <w:r w:rsidRPr="009C6663">
        <w:rPr>
          <w:rFonts w:ascii="Times New Roman" w:hAnsi="Times New Roman" w:cs="Times New Roman"/>
          <w:sz w:val="28"/>
          <w:szCs w:val="28"/>
        </w:rPr>
        <w:t xml:space="preserve"> находящийся </w:t>
      </w:r>
      <w:r>
        <w:rPr>
          <w:rFonts w:ascii="Times New Roman" w:hAnsi="Times New Roman" w:cs="Times New Roman"/>
          <w:sz w:val="28"/>
          <w:szCs w:val="28"/>
        </w:rPr>
        <w:br/>
      </w:r>
      <w:r w:rsidRPr="009C6663">
        <w:rPr>
          <w:rFonts w:ascii="Times New Roman" w:hAnsi="Times New Roman" w:cs="Times New Roman"/>
          <w:sz w:val="28"/>
          <w:szCs w:val="28"/>
        </w:rPr>
        <w:t>в долевой собственности земельный участок</w:t>
      </w:r>
      <w:r>
        <w:rPr>
          <w:rFonts w:ascii="Times New Roman" w:hAnsi="Times New Roman" w:cs="Times New Roman"/>
          <w:sz w:val="28"/>
          <w:szCs w:val="28"/>
        </w:rPr>
        <w:t>),</w:t>
      </w:r>
      <w:r w:rsidRPr="0032594B">
        <w:rPr>
          <w:rFonts w:ascii="Times New Roman" w:hAnsi="Times New Roman" w:cs="Times New Roman"/>
          <w:sz w:val="28"/>
          <w:szCs w:val="28"/>
        </w:rPr>
        <w:t xml:space="preserve"> </w:t>
      </w:r>
      <w:r>
        <w:rPr>
          <w:rFonts w:ascii="Times New Roman" w:hAnsi="Times New Roman" w:cs="Times New Roman"/>
          <w:sz w:val="28"/>
          <w:szCs w:val="28"/>
        </w:rPr>
        <w:t xml:space="preserve">определяют </w:t>
      </w:r>
      <w:r w:rsidRPr="0032594B">
        <w:rPr>
          <w:rFonts w:ascii="Times New Roman" w:hAnsi="Times New Roman" w:cs="Times New Roman"/>
          <w:sz w:val="28"/>
          <w:szCs w:val="28"/>
        </w:rPr>
        <w:t>процедур</w:t>
      </w:r>
      <w:r>
        <w:rPr>
          <w:rFonts w:ascii="Times New Roman" w:hAnsi="Times New Roman" w:cs="Times New Roman"/>
          <w:sz w:val="28"/>
          <w:szCs w:val="28"/>
        </w:rPr>
        <w:t>у</w:t>
      </w:r>
      <w:r w:rsidRPr="0032594B">
        <w:rPr>
          <w:rFonts w:ascii="Times New Roman" w:hAnsi="Times New Roman" w:cs="Times New Roman"/>
          <w:sz w:val="28"/>
          <w:szCs w:val="28"/>
        </w:rPr>
        <w:t xml:space="preserve"> </w:t>
      </w:r>
      <w:r>
        <w:rPr>
          <w:rFonts w:ascii="Times New Roman" w:hAnsi="Times New Roman" w:cs="Times New Roman"/>
          <w:sz w:val="28"/>
          <w:szCs w:val="28"/>
        </w:rPr>
        <w:br/>
        <w:t xml:space="preserve">и условия </w:t>
      </w:r>
      <w:r w:rsidRPr="0032594B">
        <w:rPr>
          <w:rFonts w:ascii="Times New Roman" w:hAnsi="Times New Roman" w:cs="Times New Roman"/>
          <w:sz w:val="28"/>
          <w:szCs w:val="28"/>
        </w:rPr>
        <w:t xml:space="preserve">реализации </w:t>
      </w:r>
      <w:r>
        <w:rPr>
          <w:rFonts w:ascii="Times New Roman" w:hAnsi="Times New Roman" w:cs="Times New Roman"/>
          <w:sz w:val="28"/>
          <w:szCs w:val="28"/>
        </w:rPr>
        <w:t xml:space="preserve">названными лицами права на выкуп земельной доли. </w:t>
      </w:r>
      <w:r w:rsidRPr="0032594B">
        <w:rPr>
          <w:rFonts w:ascii="Times New Roman" w:hAnsi="Times New Roman" w:cs="Times New Roman"/>
          <w:sz w:val="28"/>
          <w:szCs w:val="28"/>
        </w:rPr>
        <w:t xml:space="preserve"> </w:t>
      </w:r>
      <w:r>
        <w:rPr>
          <w:rFonts w:ascii="Times New Roman" w:hAnsi="Times New Roman" w:cs="Times New Roman"/>
          <w:sz w:val="28"/>
          <w:szCs w:val="28"/>
        </w:rPr>
        <w:t xml:space="preserve">Возможность реализации этого права не поставлена законодателем </w:t>
      </w:r>
      <w:r>
        <w:rPr>
          <w:rFonts w:ascii="Times New Roman" w:hAnsi="Times New Roman" w:cs="Times New Roman"/>
          <w:sz w:val="28"/>
          <w:szCs w:val="28"/>
        </w:rPr>
        <w:br/>
        <w:t xml:space="preserve">в зависимость от количества </w:t>
      </w:r>
      <w:r w:rsidRPr="0032594B">
        <w:rPr>
          <w:rFonts w:ascii="Times New Roman" w:hAnsi="Times New Roman" w:cs="Times New Roman"/>
          <w:sz w:val="28"/>
          <w:szCs w:val="28"/>
        </w:rPr>
        <w:t>участников общей долевой собственности</w:t>
      </w:r>
      <w:r>
        <w:rPr>
          <w:rFonts w:ascii="Times New Roman" w:hAnsi="Times New Roman" w:cs="Times New Roman"/>
          <w:sz w:val="28"/>
          <w:szCs w:val="28"/>
        </w:rPr>
        <w:t xml:space="preserve">. </w:t>
      </w:r>
    </w:p>
    <w:p w:rsidR="00574FA8" w:rsidRDefault="00574FA8" w:rsidP="00365BFB">
      <w:pPr>
        <w:spacing w:after="0" w:line="360" w:lineRule="auto"/>
        <w:ind w:firstLine="709"/>
        <w:jc w:val="both"/>
        <w:rPr>
          <w:rFonts w:ascii="Times New Roman" w:hAnsi="Times New Roman" w:cs="Times New Roman"/>
          <w:b/>
          <w:sz w:val="28"/>
          <w:szCs w:val="28"/>
        </w:rPr>
      </w:pPr>
      <w:r w:rsidRPr="00574FA8">
        <w:rPr>
          <w:rFonts w:ascii="Times New Roman" w:hAnsi="Times New Roman" w:cs="Times New Roman"/>
          <w:b/>
          <w:sz w:val="28"/>
          <w:szCs w:val="28"/>
        </w:rPr>
        <w:t xml:space="preserve">Вопрос </w:t>
      </w:r>
      <w:r w:rsidR="00545176">
        <w:rPr>
          <w:rFonts w:ascii="Times New Roman" w:hAnsi="Times New Roman" w:cs="Times New Roman"/>
          <w:b/>
          <w:sz w:val="28"/>
          <w:szCs w:val="28"/>
        </w:rPr>
        <w:t>4</w:t>
      </w:r>
      <w:r w:rsidRPr="00574FA8">
        <w:rPr>
          <w:rFonts w:ascii="Times New Roman" w:hAnsi="Times New Roman" w:cs="Times New Roman"/>
          <w:b/>
          <w:sz w:val="28"/>
          <w:szCs w:val="28"/>
        </w:rPr>
        <w:t xml:space="preserve">. </w:t>
      </w:r>
      <w:r w:rsidR="00365BFB" w:rsidRPr="00365BFB">
        <w:rPr>
          <w:rFonts w:ascii="Times New Roman" w:hAnsi="Times New Roman" w:cs="Times New Roman"/>
          <w:i/>
          <w:sz w:val="28"/>
          <w:szCs w:val="28"/>
        </w:rPr>
        <w:t>Является ли основанием для изменения размера арендной платы по договору аренды лесного участка с применением методики и ставок, установленных постановлением Правительства Российской Федерации от 16.07.2009 №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последующее включение такого участка в границы населенного пункта при условии, что арендатор продолжает использование лесного участка в соответствии с ранее определенным видом разрешенного использования?</w:t>
      </w:r>
      <w:r w:rsidR="00365BFB" w:rsidRPr="00574FA8">
        <w:rPr>
          <w:rFonts w:ascii="Times New Roman" w:hAnsi="Times New Roman" w:cs="Times New Roman"/>
          <w:b/>
          <w:sz w:val="28"/>
          <w:szCs w:val="28"/>
        </w:rPr>
        <w:t xml:space="preserve"> </w:t>
      </w:r>
    </w:p>
    <w:p w:rsidR="00365BFB" w:rsidRDefault="00365BFB" w:rsidP="00365BF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Р</w:t>
      </w:r>
      <w:r w:rsidRPr="00574FA8">
        <w:rPr>
          <w:rFonts w:ascii="Times New Roman" w:hAnsi="Times New Roman" w:cs="Times New Roman"/>
          <w:b/>
          <w:sz w:val="28"/>
          <w:szCs w:val="28"/>
        </w:rPr>
        <w:t>екомендаци</w:t>
      </w:r>
      <w:r>
        <w:rPr>
          <w:rFonts w:ascii="Times New Roman" w:hAnsi="Times New Roman" w:cs="Times New Roman"/>
          <w:b/>
          <w:sz w:val="28"/>
          <w:szCs w:val="28"/>
        </w:rPr>
        <w:t>я</w:t>
      </w:r>
      <w:r w:rsidRPr="00574FA8">
        <w:rPr>
          <w:rFonts w:ascii="Times New Roman" w:hAnsi="Times New Roman" w:cs="Times New Roman"/>
          <w:b/>
          <w:sz w:val="28"/>
          <w:szCs w:val="28"/>
        </w:rPr>
        <w:t xml:space="preserve"> НКС</w:t>
      </w:r>
    </w:p>
    <w:p w:rsidR="008F6868" w:rsidRPr="00052973" w:rsidRDefault="008F6868" w:rsidP="008F6868">
      <w:pPr>
        <w:autoSpaceDE w:val="0"/>
        <w:autoSpaceDN w:val="0"/>
        <w:adjustRightInd w:val="0"/>
        <w:spacing w:after="0" w:line="360" w:lineRule="auto"/>
        <w:ind w:firstLine="709"/>
        <w:jc w:val="both"/>
        <w:rPr>
          <w:rFonts w:ascii="Times New Roman" w:hAnsi="Times New Roman" w:cs="Times New Roman"/>
          <w:sz w:val="28"/>
          <w:szCs w:val="28"/>
        </w:rPr>
      </w:pPr>
      <w:r w:rsidRPr="00052973">
        <w:rPr>
          <w:rFonts w:ascii="Times New Roman" w:hAnsi="Times New Roman" w:cs="Times New Roman"/>
          <w:sz w:val="28"/>
          <w:szCs w:val="28"/>
        </w:rPr>
        <w:t>При</w:t>
      </w:r>
      <w:r w:rsidR="006779AA">
        <w:rPr>
          <w:rFonts w:ascii="Times New Roman" w:hAnsi="Times New Roman" w:cs="Times New Roman"/>
          <w:sz w:val="28"/>
          <w:szCs w:val="28"/>
        </w:rPr>
        <w:t xml:space="preserve"> правомерном</w:t>
      </w:r>
      <w:r w:rsidRPr="00052973">
        <w:rPr>
          <w:rFonts w:ascii="Times New Roman" w:hAnsi="Times New Roman" w:cs="Times New Roman"/>
          <w:sz w:val="28"/>
          <w:szCs w:val="28"/>
        </w:rPr>
        <w:t xml:space="preserve"> продолжении использования лесного участка в соответствии с ранее определенным видом использования лесов </w:t>
      </w:r>
      <w:r>
        <w:rPr>
          <w:rFonts w:ascii="Times New Roman" w:hAnsi="Times New Roman" w:cs="Times New Roman"/>
          <w:sz w:val="28"/>
          <w:szCs w:val="28"/>
        </w:rPr>
        <w:t>отнесен</w:t>
      </w:r>
      <w:r w:rsidRPr="00052973">
        <w:rPr>
          <w:rFonts w:ascii="Times New Roman" w:hAnsi="Times New Roman" w:cs="Times New Roman"/>
          <w:sz w:val="28"/>
          <w:szCs w:val="28"/>
        </w:rPr>
        <w:t xml:space="preserve">ие </w:t>
      </w:r>
      <w:r>
        <w:rPr>
          <w:rFonts w:ascii="Times New Roman" w:hAnsi="Times New Roman" w:cs="Times New Roman"/>
          <w:sz w:val="28"/>
          <w:szCs w:val="28"/>
        </w:rPr>
        <w:t>этого</w:t>
      </w:r>
      <w:r w:rsidR="006779AA">
        <w:rPr>
          <w:rFonts w:ascii="Times New Roman" w:hAnsi="Times New Roman" w:cs="Times New Roman"/>
          <w:sz w:val="28"/>
          <w:szCs w:val="28"/>
        </w:rPr>
        <w:t xml:space="preserve"> </w:t>
      </w:r>
      <w:r>
        <w:rPr>
          <w:rFonts w:ascii="Times New Roman" w:hAnsi="Times New Roman" w:cs="Times New Roman"/>
          <w:sz w:val="28"/>
          <w:szCs w:val="28"/>
        </w:rPr>
        <w:t xml:space="preserve">участка к </w:t>
      </w:r>
      <w:r w:rsidRPr="00052973">
        <w:rPr>
          <w:rFonts w:ascii="Times New Roman" w:hAnsi="Times New Roman" w:cs="Times New Roman"/>
          <w:sz w:val="28"/>
          <w:szCs w:val="28"/>
        </w:rPr>
        <w:t xml:space="preserve">категории земель </w:t>
      </w:r>
      <w:r>
        <w:rPr>
          <w:rFonts w:ascii="Times New Roman" w:hAnsi="Times New Roman" w:cs="Times New Roman"/>
          <w:sz w:val="28"/>
          <w:szCs w:val="28"/>
        </w:rPr>
        <w:t>населенных пунктов не</w:t>
      </w:r>
      <w:r w:rsidRPr="00052973">
        <w:rPr>
          <w:rFonts w:ascii="Times New Roman" w:hAnsi="Times New Roman" w:cs="Times New Roman"/>
          <w:sz w:val="28"/>
          <w:szCs w:val="28"/>
        </w:rPr>
        <w:t xml:space="preserve"> вле</w:t>
      </w:r>
      <w:r>
        <w:rPr>
          <w:rFonts w:ascii="Times New Roman" w:hAnsi="Times New Roman" w:cs="Times New Roman"/>
          <w:sz w:val="28"/>
          <w:szCs w:val="28"/>
        </w:rPr>
        <w:t>чет</w:t>
      </w:r>
      <w:r w:rsidRPr="00052973">
        <w:rPr>
          <w:rFonts w:ascii="Times New Roman" w:hAnsi="Times New Roman" w:cs="Times New Roman"/>
          <w:sz w:val="28"/>
          <w:szCs w:val="28"/>
        </w:rPr>
        <w:t xml:space="preserve"> изменение размера арендной платы. </w:t>
      </w:r>
    </w:p>
    <w:p w:rsidR="008F6868" w:rsidRDefault="008F6868" w:rsidP="008F6868">
      <w:pPr>
        <w:spacing w:after="0" w:line="360" w:lineRule="auto"/>
        <w:ind w:firstLine="709"/>
        <w:jc w:val="both"/>
        <w:rPr>
          <w:rFonts w:ascii="Times New Roman" w:hAnsi="Times New Roman" w:cs="Times New Roman"/>
          <w:sz w:val="28"/>
          <w:szCs w:val="28"/>
        </w:rPr>
      </w:pPr>
      <w:r w:rsidRPr="00052973">
        <w:rPr>
          <w:rFonts w:ascii="Times New Roman" w:hAnsi="Times New Roman" w:cs="Times New Roman"/>
          <w:b/>
          <w:sz w:val="28"/>
          <w:szCs w:val="28"/>
        </w:rPr>
        <w:lastRenderedPageBreak/>
        <w:t xml:space="preserve">Обоснование.  </w:t>
      </w:r>
      <w:r>
        <w:rPr>
          <w:rFonts w:ascii="Times New Roman" w:hAnsi="Times New Roman" w:cs="Times New Roman"/>
          <w:color w:val="000000"/>
          <w:sz w:val="28"/>
          <w:szCs w:val="28"/>
        </w:rPr>
        <w:t xml:space="preserve">Нормами </w:t>
      </w:r>
      <w:r w:rsidRPr="00052973">
        <w:rPr>
          <w:rFonts w:ascii="Times New Roman" w:hAnsi="Times New Roman" w:cs="Times New Roman"/>
          <w:color w:val="000000"/>
          <w:sz w:val="28"/>
          <w:szCs w:val="28"/>
        </w:rPr>
        <w:t>Лесного кодекса Российской Федерации (далее – Лесной кодекс) предусмотрено примен</w:t>
      </w:r>
      <w:r>
        <w:rPr>
          <w:rFonts w:ascii="Times New Roman" w:hAnsi="Times New Roman" w:cs="Times New Roman"/>
          <w:color w:val="000000"/>
          <w:sz w:val="28"/>
          <w:szCs w:val="28"/>
        </w:rPr>
        <w:t>ение</w:t>
      </w:r>
      <w:r w:rsidRPr="00052973">
        <w:rPr>
          <w:rFonts w:ascii="Times New Roman" w:hAnsi="Times New Roman" w:cs="Times New Roman"/>
          <w:color w:val="000000"/>
          <w:sz w:val="28"/>
          <w:szCs w:val="28"/>
        </w:rPr>
        <w:t xml:space="preserve"> к договору аренды лесного участка положени</w:t>
      </w:r>
      <w:r>
        <w:rPr>
          <w:rFonts w:ascii="Times New Roman" w:hAnsi="Times New Roman" w:cs="Times New Roman"/>
          <w:color w:val="000000"/>
          <w:sz w:val="28"/>
          <w:szCs w:val="28"/>
        </w:rPr>
        <w:t>й</w:t>
      </w:r>
      <w:r w:rsidRPr="00052973">
        <w:rPr>
          <w:rFonts w:ascii="Times New Roman" w:hAnsi="Times New Roman" w:cs="Times New Roman"/>
          <w:color w:val="000000"/>
          <w:sz w:val="28"/>
          <w:szCs w:val="28"/>
        </w:rPr>
        <w:t xml:space="preserve"> об аренде Гражданск</w:t>
      </w:r>
      <w:r>
        <w:rPr>
          <w:rFonts w:ascii="Times New Roman" w:hAnsi="Times New Roman" w:cs="Times New Roman"/>
          <w:color w:val="000000"/>
          <w:sz w:val="28"/>
          <w:szCs w:val="28"/>
        </w:rPr>
        <w:t>ого</w:t>
      </w:r>
      <w:r w:rsidRPr="00052973">
        <w:rPr>
          <w:rFonts w:ascii="Times New Roman" w:hAnsi="Times New Roman" w:cs="Times New Roman"/>
          <w:color w:val="000000"/>
          <w:sz w:val="28"/>
          <w:szCs w:val="28"/>
        </w:rPr>
        <w:t xml:space="preserve"> и Земельн</w:t>
      </w:r>
      <w:r>
        <w:rPr>
          <w:rFonts w:ascii="Times New Roman" w:hAnsi="Times New Roman" w:cs="Times New Roman"/>
          <w:color w:val="000000"/>
          <w:sz w:val="28"/>
          <w:szCs w:val="28"/>
        </w:rPr>
        <w:t>ого</w:t>
      </w:r>
      <w:r w:rsidRPr="00052973">
        <w:rPr>
          <w:rFonts w:ascii="Times New Roman" w:hAnsi="Times New Roman" w:cs="Times New Roman"/>
          <w:color w:val="000000"/>
          <w:sz w:val="28"/>
          <w:szCs w:val="28"/>
        </w:rPr>
        <w:t xml:space="preserve"> кодексо</w:t>
      </w:r>
      <w:r>
        <w:rPr>
          <w:rFonts w:ascii="Times New Roman" w:hAnsi="Times New Roman" w:cs="Times New Roman"/>
          <w:color w:val="000000"/>
          <w:sz w:val="28"/>
          <w:szCs w:val="28"/>
        </w:rPr>
        <w:t>в</w:t>
      </w:r>
      <w:r w:rsidRPr="00052973">
        <w:rPr>
          <w:rFonts w:ascii="Times New Roman" w:hAnsi="Times New Roman" w:cs="Times New Roman"/>
          <w:color w:val="000000"/>
          <w:sz w:val="28"/>
          <w:szCs w:val="28"/>
        </w:rPr>
        <w:t xml:space="preserve">, если иное не установлено </w:t>
      </w:r>
      <w:r>
        <w:rPr>
          <w:rFonts w:ascii="Times New Roman" w:hAnsi="Times New Roman" w:cs="Times New Roman"/>
          <w:color w:val="000000"/>
          <w:sz w:val="28"/>
          <w:szCs w:val="28"/>
        </w:rPr>
        <w:t>Лесн</w:t>
      </w:r>
      <w:r w:rsidRPr="00052973">
        <w:rPr>
          <w:rFonts w:ascii="Times New Roman" w:hAnsi="Times New Roman" w:cs="Times New Roman"/>
          <w:color w:val="000000"/>
          <w:sz w:val="28"/>
          <w:szCs w:val="28"/>
        </w:rPr>
        <w:t xml:space="preserve">ым </w:t>
      </w:r>
      <w:r>
        <w:rPr>
          <w:rFonts w:ascii="Times New Roman" w:hAnsi="Times New Roman" w:cs="Times New Roman"/>
          <w:color w:val="000000"/>
          <w:sz w:val="28"/>
          <w:szCs w:val="28"/>
        </w:rPr>
        <w:t>к</w:t>
      </w:r>
      <w:r w:rsidRPr="00052973">
        <w:rPr>
          <w:rFonts w:ascii="Times New Roman" w:hAnsi="Times New Roman" w:cs="Times New Roman"/>
          <w:color w:val="000000"/>
          <w:sz w:val="28"/>
          <w:szCs w:val="28"/>
        </w:rPr>
        <w:t>одексом</w:t>
      </w:r>
      <w:r w:rsidRPr="00542004">
        <w:rPr>
          <w:rFonts w:ascii="Times New Roman" w:hAnsi="Times New Roman" w:cs="Times New Roman"/>
          <w:color w:val="000000"/>
          <w:sz w:val="28"/>
          <w:szCs w:val="28"/>
        </w:rPr>
        <w:t xml:space="preserve"> </w:t>
      </w:r>
      <w:r>
        <w:rPr>
          <w:rFonts w:ascii="Times New Roman" w:hAnsi="Times New Roman" w:cs="Times New Roman"/>
          <w:color w:val="000000"/>
          <w:sz w:val="28"/>
          <w:szCs w:val="28"/>
        </w:rPr>
        <w:t>(ч</w:t>
      </w:r>
      <w:r w:rsidRPr="00052973">
        <w:rPr>
          <w:rFonts w:ascii="Times New Roman" w:hAnsi="Times New Roman" w:cs="Times New Roman"/>
          <w:color w:val="000000"/>
          <w:sz w:val="28"/>
          <w:szCs w:val="28"/>
        </w:rPr>
        <w:t>асть 4 статьи 71</w:t>
      </w:r>
      <w:r>
        <w:rPr>
          <w:rFonts w:ascii="Times New Roman" w:hAnsi="Times New Roman" w:cs="Times New Roman"/>
          <w:color w:val="000000"/>
          <w:sz w:val="28"/>
          <w:szCs w:val="28"/>
        </w:rPr>
        <w:t>)</w:t>
      </w:r>
      <w:r w:rsidRPr="00052973">
        <w:rPr>
          <w:rFonts w:ascii="Times New Roman" w:hAnsi="Times New Roman" w:cs="Times New Roman"/>
          <w:color w:val="000000"/>
          <w:sz w:val="28"/>
          <w:szCs w:val="28"/>
        </w:rPr>
        <w:t>.</w:t>
      </w:r>
      <w:r w:rsidRPr="00542004">
        <w:rPr>
          <w:rFonts w:ascii="Times New Roman" w:hAnsi="Times New Roman" w:cs="Times New Roman"/>
          <w:color w:val="000000"/>
          <w:sz w:val="28"/>
          <w:szCs w:val="28"/>
        </w:rPr>
        <w:t xml:space="preserve"> </w:t>
      </w:r>
      <w:r>
        <w:rPr>
          <w:rFonts w:ascii="Times New Roman" w:hAnsi="Times New Roman" w:cs="Times New Roman"/>
          <w:color w:val="000000"/>
          <w:sz w:val="28"/>
          <w:szCs w:val="28"/>
        </w:rPr>
        <w:br/>
        <w:t>Р</w:t>
      </w:r>
      <w:r w:rsidRPr="00052973">
        <w:rPr>
          <w:rFonts w:ascii="Times New Roman" w:hAnsi="Times New Roman" w:cs="Times New Roman"/>
          <w:color w:val="000000"/>
          <w:sz w:val="28"/>
          <w:szCs w:val="28"/>
        </w:rPr>
        <w:t xml:space="preserve">азмер арендной платы определяется на </w:t>
      </w:r>
      <w:r>
        <w:rPr>
          <w:rFonts w:ascii="Times New Roman" w:hAnsi="Times New Roman" w:cs="Times New Roman"/>
          <w:color w:val="000000"/>
          <w:sz w:val="28"/>
          <w:szCs w:val="28"/>
        </w:rPr>
        <w:t>основании с</w:t>
      </w:r>
      <w:r w:rsidRPr="00052973">
        <w:rPr>
          <w:rFonts w:ascii="Times New Roman" w:hAnsi="Times New Roman" w:cs="Times New Roman"/>
          <w:color w:val="000000"/>
          <w:sz w:val="28"/>
          <w:szCs w:val="28"/>
        </w:rPr>
        <w:t>тав</w:t>
      </w:r>
      <w:r>
        <w:rPr>
          <w:rFonts w:ascii="Times New Roman" w:hAnsi="Times New Roman" w:cs="Times New Roman"/>
          <w:color w:val="000000"/>
          <w:sz w:val="28"/>
          <w:szCs w:val="28"/>
        </w:rPr>
        <w:t>ок</w:t>
      </w:r>
      <w:r w:rsidRPr="00052973">
        <w:rPr>
          <w:rFonts w:ascii="Times New Roman" w:hAnsi="Times New Roman" w:cs="Times New Roman"/>
          <w:color w:val="000000"/>
          <w:sz w:val="28"/>
          <w:szCs w:val="28"/>
        </w:rPr>
        <w:t xml:space="preserve"> платы за единицу объема лесных ресурсов и став</w:t>
      </w:r>
      <w:r>
        <w:rPr>
          <w:rFonts w:ascii="Times New Roman" w:hAnsi="Times New Roman" w:cs="Times New Roman"/>
          <w:color w:val="000000"/>
          <w:sz w:val="28"/>
          <w:szCs w:val="28"/>
        </w:rPr>
        <w:t>ок</w:t>
      </w:r>
      <w:r w:rsidRPr="00052973">
        <w:rPr>
          <w:rFonts w:ascii="Times New Roman" w:hAnsi="Times New Roman" w:cs="Times New Roman"/>
          <w:color w:val="000000"/>
          <w:sz w:val="28"/>
          <w:szCs w:val="28"/>
        </w:rPr>
        <w:t xml:space="preserve"> платы за единицу площади лесного участка</w:t>
      </w:r>
      <w:r>
        <w:rPr>
          <w:rFonts w:ascii="Times New Roman" w:hAnsi="Times New Roman" w:cs="Times New Roman"/>
          <w:color w:val="000000"/>
          <w:sz w:val="28"/>
          <w:szCs w:val="28"/>
        </w:rPr>
        <w:t>,</w:t>
      </w:r>
      <w:r w:rsidRPr="00052973">
        <w:rPr>
          <w:rFonts w:ascii="Times New Roman" w:hAnsi="Times New Roman" w:cs="Times New Roman"/>
          <w:color w:val="000000"/>
          <w:sz w:val="28"/>
          <w:szCs w:val="28"/>
        </w:rPr>
        <w:t xml:space="preserve"> устанавлива</w:t>
      </w:r>
      <w:r>
        <w:rPr>
          <w:rFonts w:ascii="Times New Roman" w:hAnsi="Times New Roman" w:cs="Times New Roman"/>
          <w:color w:val="000000"/>
          <w:sz w:val="28"/>
          <w:szCs w:val="28"/>
        </w:rPr>
        <w:t>емых уполномоченными органами (</w:t>
      </w:r>
      <w:r w:rsidRPr="00052973">
        <w:rPr>
          <w:rFonts w:ascii="Times New Roman" w:hAnsi="Times New Roman" w:cs="Times New Roman"/>
          <w:color w:val="000000"/>
          <w:sz w:val="28"/>
          <w:szCs w:val="28"/>
        </w:rPr>
        <w:t>стать</w:t>
      </w:r>
      <w:r>
        <w:rPr>
          <w:rFonts w:ascii="Times New Roman" w:hAnsi="Times New Roman" w:cs="Times New Roman"/>
          <w:color w:val="000000"/>
          <w:sz w:val="28"/>
          <w:szCs w:val="28"/>
        </w:rPr>
        <w:t>я</w:t>
      </w:r>
      <w:r w:rsidRPr="00052973">
        <w:rPr>
          <w:rFonts w:ascii="Times New Roman" w:hAnsi="Times New Roman" w:cs="Times New Roman"/>
          <w:color w:val="000000"/>
          <w:sz w:val="28"/>
          <w:szCs w:val="28"/>
        </w:rPr>
        <w:t xml:space="preserve"> 73</w:t>
      </w:r>
      <w:r>
        <w:rPr>
          <w:rFonts w:ascii="Times New Roman" w:hAnsi="Times New Roman" w:cs="Times New Roman"/>
          <w:color w:val="000000"/>
          <w:sz w:val="28"/>
          <w:szCs w:val="28"/>
        </w:rPr>
        <w:t>)</w:t>
      </w:r>
      <w:r w:rsidRPr="00052973">
        <w:rPr>
          <w:rFonts w:ascii="Times New Roman" w:hAnsi="Times New Roman" w:cs="Times New Roman"/>
          <w:color w:val="000000"/>
          <w:sz w:val="28"/>
          <w:szCs w:val="28"/>
        </w:rPr>
        <w:t>.</w:t>
      </w:r>
      <w:r w:rsidRPr="00692744">
        <w:rPr>
          <w:rFonts w:ascii="Times New Roman" w:hAnsi="Times New Roman" w:cs="Times New Roman"/>
          <w:sz w:val="28"/>
          <w:szCs w:val="28"/>
        </w:rPr>
        <w:t xml:space="preserve"> </w:t>
      </w:r>
    </w:p>
    <w:p w:rsidR="008F6868" w:rsidRPr="00052973" w:rsidRDefault="008F6868" w:rsidP="008F6868">
      <w:pPr>
        <w:spacing w:after="0" w:line="360" w:lineRule="auto"/>
        <w:ind w:firstLine="708"/>
        <w:jc w:val="both"/>
        <w:rPr>
          <w:rFonts w:ascii="Times New Roman" w:hAnsi="Times New Roman" w:cs="Times New Roman"/>
          <w:color w:val="000000"/>
          <w:sz w:val="28"/>
          <w:szCs w:val="28"/>
        </w:rPr>
      </w:pPr>
      <w:r>
        <w:rPr>
          <w:rFonts w:ascii="Times New Roman" w:hAnsi="Times New Roman" w:cs="Times New Roman"/>
          <w:sz w:val="28"/>
          <w:szCs w:val="28"/>
        </w:rPr>
        <w:t>При</w:t>
      </w:r>
      <w:r w:rsidRPr="00052973">
        <w:rPr>
          <w:rFonts w:ascii="Times New Roman" w:hAnsi="Times New Roman" w:cs="Times New Roman"/>
          <w:sz w:val="28"/>
          <w:szCs w:val="28"/>
        </w:rPr>
        <w:t xml:space="preserve"> включени</w:t>
      </w:r>
      <w:r>
        <w:rPr>
          <w:rFonts w:ascii="Times New Roman" w:hAnsi="Times New Roman" w:cs="Times New Roman"/>
          <w:sz w:val="28"/>
          <w:szCs w:val="28"/>
        </w:rPr>
        <w:t>и</w:t>
      </w:r>
      <w:r w:rsidRPr="00052973">
        <w:rPr>
          <w:rFonts w:ascii="Times New Roman" w:hAnsi="Times New Roman" w:cs="Times New Roman"/>
          <w:sz w:val="28"/>
          <w:szCs w:val="28"/>
        </w:rPr>
        <w:t xml:space="preserve"> </w:t>
      </w:r>
      <w:r>
        <w:rPr>
          <w:rFonts w:ascii="Times New Roman" w:hAnsi="Times New Roman" w:cs="Times New Roman"/>
          <w:sz w:val="28"/>
          <w:szCs w:val="28"/>
        </w:rPr>
        <w:t>лес</w:t>
      </w:r>
      <w:r w:rsidRPr="00052973">
        <w:rPr>
          <w:rFonts w:ascii="Times New Roman" w:hAnsi="Times New Roman" w:cs="Times New Roman"/>
          <w:sz w:val="28"/>
          <w:szCs w:val="28"/>
        </w:rPr>
        <w:t>ных участков, на которых расположены защитные леса, в границы населенного пункта</w:t>
      </w:r>
      <w:r>
        <w:rPr>
          <w:rFonts w:ascii="Times New Roman" w:hAnsi="Times New Roman" w:cs="Times New Roman"/>
          <w:sz w:val="28"/>
          <w:szCs w:val="28"/>
        </w:rPr>
        <w:t>,</w:t>
      </w:r>
      <w:r w:rsidRPr="00052973">
        <w:rPr>
          <w:rFonts w:ascii="Times New Roman" w:hAnsi="Times New Roman" w:cs="Times New Roman"/>
          <w:sz w:val="28"/>
          <w:szCs w:val="28"/>
        </w:rPr>
        <w:t xml:space="preserve"> такие леса на основании пункта 2 </w:t>
      </w:r>
      <w:r>
        <w:rPr>
          <w:rFonts w:ascii="Times New Roman" w:hAnsi="Times New Roman" w:cs="Times New Roman"/>
          <w:sz w:val="28"/>
          <w:szCs w:val="28"/>
        </w:rPr>
        <w:br/>
      </w:r>
      <w:r w:rsidRPr="00052973">
        <w:rPr>
          <w:rFonts w:ascii="Times New Roman" w:hAnsi="Times New Roman" w:cs="Times New Roman"/>
          <w:sz w:val="28"/>
          <w:szCs w:val="28"/>
        </w:rPr>
        <w:t xml:space="preserve">части 3 статьи 23 Лесного кодекса приобретают статус городских лесов. </w:t>
      </w:r>
      <w:r>
        <w:rPr>
          <w:rFonts w:ascii="Times New Roman" w:hAnsi="Times New Roman" w:cs="Times New Roman"/>
          <w:sz w:val="28"/>
          <w:szCs w:val="28"/>
        </w:rPr>
        <w:br/>
        <w:t>В силу</w:t>
      </w:r>
      <w:r w:rsidRPr="00052973">
        <w:rPr>
          <w:rFonts w:ascii="Times New Roman" w:hAnsi="Times New Roman" w:cs="Times New Roman"/>
          <w:sz w:val="28"/>
          <w:szCs w:val="28"/>
        </w:rPr>
        <w:t xml:space="preserve"> статьи 35 Градостроительного кодекса Российской Федерации городские леса подлежат включению в состав зон рекреационного назначения</w:t>
      </w:r>
      <w:r>
        <w:rPr>
          <w:rFonts w:ascii="Times New Roman" w:hAnsi="Times New Roman" w:cs="Times New Roman"/>
          <w:sz w:val="28"/>
          <w:szCs w:val="28"/>
        </w:rPr>
        <w:t xml:space="preserve"> (</w:t>
      </w:r>
      <w:r w:rsidRPr="00052973">
        <w:rPr>
          <w:rFonts w:ascii="Times New Roman" w:hAnsi="Times New Roman" w:cs="Times New Roman"/>
          <w:sz w:val="28"/>
          <w:szCs w:val="28"/>
        </w:rPr>
        <w:t>определени</w:t>
      </w:r>
      <w:r>
        <w:rPr>
          <w:rFonts w:ascii="Times New Roman" w:hAnsi="Times New Roman" w:cs="Times New Roman"/>
          <w:sz w:val="28"/>
          <w:szCs w:val="28"/>
        </w:rPr>
        <w:t>е</w:t>
      </w:r>
      <w:r w:rsidRPr="00052973">
        <w:rPr>
          <w:rFonts w:ascii="Times New Roman" w:hAnsi="Times New Roman" w:cs="Times New Roman"/>
          <w:sz w:val="28"/>
          <w:szCs w:val="28"/>
        </w:rPr>
        <w:t xml:space="preserve"> Верховного Суда Российской Федерации</w:t>
      </w:r>
      <w:r>
        <w:rPr>
          <w:rFonts w:ascii="Times New Roman" w:hAnsi="Times New Roman" w:cs="Times New Roman"/>
          <w:sz w:val="28"/>
          <w:szCs w:val="28"/>
        </w:rPr>
        <w:t xml:space="preserve"> </w:t>
      </w:r>
      <w:r>
        <w:rPr>
          <w:rFonts w:ascii="Times New Roman" w:hAnsi="Times New Roman" w:cs="Times New Roman"/>
          <w:sz w:val="28"/>
          <w:szCs w:val="28"/>
        </w:rPr>
        <w:br/>
      </w:r>
      <w:r w:rsidRPr="00052973">
        <w:rPr>
          <w:rFonts w:ascii="Times New Roman" w:hAnsi="Times New Roman" w:cs="Times New Roman"/>
          <w:sz w:val="28"/>
          <w:szCs w:val="28"/>
        </w:rPr>
        <w:t>от 20.05.2015 № 49-А</w:t>
      </w:r>
      <w:r>
        <w:rPr>
          <w:rFonts w:ascii="Times New Roman" w:hAnsi="Times New Roman" w:cs="Times New Roman"/>
          <w:sz w:val="28"/>
          <w:szCs w:val="28"/>
        </w:rPr>
        <w:t>ПГ15-5).</w:t>
      </w:r>
      <w:r w:rsidRPr="00D2526D">
        <w:rPr>
          <w:rFonts w:ascii="Times New Roman" w:hAnsi="Times New Roman" w:cs="Times New Roman"/>
          <w:sz w:val="28"/>
          <w:szCs w:val="28"/>
        </w:rPr>
        <w:t xml:space="preserve"> </w:t>
      </w:r>
      <w:r w:rsidRPr="00052973">
        <w:rPr>
          <w:rFonts w:ascii="Times New Roman" w:hAnsi="Times New Roman" w:cs="Times New Roman"/>
          <w:sz w:val="28"/>
          <w:szCs w:val="28"/>
        </w:rPr>
        <w:t xml:space="preserve">Арендуемые лесные участки, </w:t>
      </w:r>
      <w:r>
        <w:rPr>
          <w:rFonts w:ascii="Times New Roman" w:hAnsi="Times New Roman" w:cs="Times New Roman"/>
          <w:sz w:val="28"/>
          <w:szCs w:val="28"/>
        </w:rPr>
        <w:t xml:space="preserve">относящиеся </w:t>
      </w:r>
      <w:r>
        <w:rPr>
          <w:rFonts w:ascii="Times New Roman" w:hAnsi="Times New Roman" w:cs="Times New Roman"/>
          <w:sz w:val="28"/>
          <w:szCs w:val="28"/>
        </w:rPr>
        <w:br/>
        <w:t>к землям</w:t>
      </w:r>
      <w:r w:rsidRPr="00052973">
        <w:rPr>
          <w:rFonts w:ascii="Times New Roman" w:hAnsi="Times New Roman" w:cs="Times New Roman"/>
          <w:sz w:val="28"/>
          <w:szCs w:val="28"/>
        </w:rPr>
        <w:t xml:space="preserve"> лесного фонда, в силу закона находятся в федеральной собственности. Право федеральной собственности на </w:t>
      </w:r>
      <w:r>
        <w:rPr>
          <w:rFonts w:ascii="Times New Roman" w:hAnsi="Times New Roman" w:cs="Times New Roman"/>
          <w:sz w:val="28"/>
          <w:szCs w:val="28"/>
        </w:rPr>
        <w:t>таки</w:t>
      </w:r>
      <w:r w:rsidRPr="00052973">
        <w:rPr>
          <w:rFonts w:ascii="Times New Roman" w:hAnsi="Times New Roman" w:cs="Times New Roman"/>
          <w:sz w:val="28"/>
          <w:szCs w:val="28"/>
        </w:rPr>
        <w:t xml:space="preserve">е участки сохраняется и после </w:t>
      </w:r>
      <w:r>
        <w:rPr>
          <w:rFonts w:ascii="Times New Roman" w:hAnsi="Times New Roman" w:cs="Times New Roman"/>
          <w:sz w:val="28"/>
          <w:szCs w:val="28"/>
        </w:rPr>
        <w:t xml:space="preserve">их </w:t>
      </w:r>
      <w:r w:rsidRPr="00052973">
        <w:rPr>
          <w:rFonts w:ascii="Times New Roman" w:hAnsi="Times New Roman" w:cs="Times New Roman"/>
          <w:sz w:val="28"/>
          <w:szCs w:val="28"/>
        </w:rPr>
        <w:t>перевода в категорию земель населенных пунктов.</w:t>
      </w:r>
    </w:p>
    <w:p w:rsidR="008F6868" w:rsidRPr="00052973" w:rsidRDefault="008F6868" w:rsidP="008F686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8D295B">
        <w:rPr>
          <w:rFonts w:ascii="Times New Roman" w:hAnsi="Times New Roman" w:cs="Times New Roman"/>
          <w:sz w:val="28"/>
          <w:szCs w:val="28"/>
        </w:rPr>
        <w:t>ункт</w:t>
      </w:r>
      <w:r>
        <w:rPr>
          <w:rFonts w:ascii="Times New Roman" w:hAnsi="Times New Roman" w:cs="Times New Roman"/>
          <w:sz w:val="28"/>
          <w:szCs w:val="28"/>
        </w:rPr>
        <w:t>ом</w:t>
      </w:r>
      <w:r w:rsidRPr="008D295B">
        <w:rPr>
          <w:rFonts w:ascii="Times New Roman" w:hAnsi="Times New Roman" w:cs="Times New Roman"/>
          <w:sz w:val="28"/>
          <w:szCs w:val="28"/>
        </w:rPr>
        <w:t xml:space="preserve"> 1 статьи 615 </w:t>
      </w:r>
      <w:r>
        <w:rPr>
          <w:rFonts w:ascii="Times New Roman" w:hAnsi="Times New Roman" w:cs="Times New Roman"/>
          <w:sz w:val="28"/>
          <w:szCs w:val="28"/>
        </w:rPr>
        <w:t>Гражданского кодекса</w:t>
      </w:r>
      <w:r w:rsidRPr="008D295B">
        <w:rPr>
          <w:rFonts w:ascii="Times New Roman" w:hAnsi="Times New Roman" w:cs="Times New Roman"/>
          <w:sz w:val="28"/>
          <w:szCs w:val="28"/>
        </w:rPr>
        <w:t xml:space="preserve"> </w:t>
      </w:r>
      <w:r>
        <w:rPr>
          <w:rFonts w:ascii="Times New Roman" w:hAnsi="Times New Roman" w:cs="Times New Roman"/>
          <w:sz w:val="28"/>
          <w:szCs w:val="28"/>
        </w:rPr>
        <w:t>на</w:t>
      </w:r>
      <w:r w:rsidRPr="008D295B">
        <w:rPr>
          <w:rFonts w:ascii="Times New Roman" w:hAnsi="Times New Roman" w:cs="Times New Roman"/>
          <w:sz w:val="28"/>
          <w:szCs w:val="28"/>
        </w:rPr>
        <w:t xml:space="preserve"> арендатор</w:t>
      </w:r>
      <w:r>
        <w:rPr>
          <w:rFonts w:ascii="Times New Roman" w:hAnsi="Times New Roman" w:cs="Times New Roman"/>
          <w:sz w:val="28"/>
          <w:szCs w:val="28"/>
        </w:rPr>
        <w:t>а возложена</w:t>
      </w:r>
      <w:r w:rsidRPr="008D295B">
        <w:rPr>
          <w:rFonts w:ascii="Times New Roman" w:hAnsi="Times New Roman" w:cs="Times New Roman"/>
          <w:sz w:val="28"/>
          <w:szCs w:val="28"/>
        </w:rPr>
        <w:t xml:space="preserve"> обязан</w:t>
      </w:r>
      <w:r>
        <w:rPr>
          <w:rFonts w:ascii="Times New Roman" w:hAnsi="Times New Roman" w:cs="Times New Roman"/>
          <w:sz w:val="28"/>
          <w:szCs w:val="28"/>
        </w:rPr>
        <w:t>ность по</w:t>
      </w:r>
      <w:r w:rsidRPr="008D295B">
        <w:rPr>
          <w:rFonts w:ascii="Times New Roman" w:hAnsi="Times New Roman" w:cs="Times New Roman"/>
          <w:sz w:val="28"/>
          <w:szCs w:val="28"/>
        </w:rPr>
        <w:t xml:space="preserve"> </w:t>
      </w:r>
      <w:r>
        <w:rPr>
          <w:rFonts w:ascii="Times New Roman" w:hAnsi="Times New Roman" w:cs="Times New Roman"/>
          <w:sz w:val="28"/>
          <w:szCs w:val="28"/>
        </w:rPr>
        <w:t>ис</w:t>
      </w:r>
      <w:r w:rsidRPr="008D295B">
        <w:rPr>
          <w:rFonts w:ascii="Times New Roman" w:hAnsi="Times New Roman" w:cs="Times New Roman"/>
          <w:sz w:val="28"/>
          <w:szCs w:val="28"/>
        </w:rPr>
        <w:t>пользова</w:t>
      </w:r>
      <w:r>
        <w:rPr>
          <w:rFonts w:ascii="Times New Roman" w:hAnsi="Times New Roman" w:cs="Times New Roman"/>
          <w:sz w:val="28"/>
          <w:szCs w:val="28"/>
        </w:rPr>
        <w:t>нию</w:t>
      </w:r>
      <w:r w:rsidRPr="008D295B">
        <w:rPr>
          <w:rFonts w:ascii="Times New Roman" w:hAnsi="Times New Roman" w:cs="Times New Roman"/>
          <w:sz w:val="28"/>
          <w:szCs w:val="28"/>
        </w:rPr>
        <w:t xml:space="preserve"> арендованн</w:t>
      </w:r>
      <w:r>
        <w:rPr>
          <w:rFonts w:ascii="Times New Roman" w:hAnsi="Times New Roman" w:cs="Times New Roman"/>
          <w:sz w:val="28"/>
          <w:szCs w:val="28"/>
        </w:rPr>
        <w:t>ого</w:t>
      </w:r>
      <w:r w:rsidRPr="008D295B">
        <w:rPr>
          <w:rFonts w:ascii="Times New Roman" w:hAnsi="Times New Roman" w:cs="Times New Roman"/>
          <w:sz w:val="28"/>
          <w:szCs w:val="28"/>
        </w:rPr>
        <w:t xml:space="preserve"> имуществ</w:t>
      </w:r>
      <w:r>
        <w:rPr>
          <w:rFonts w:ascii="Times New Roman" w:hAnsi="Times New Roman" w:cs="Times New Roman"/>
          <w:sz w:val="28"/>
          <w:szCs w:val="28"/>
        </w:rPr>
        <w:t>а</w:t>
      </w:r>
      <w:r w:rsidRPr="008D295B">
        <w:rPr>
          <w:rFonts w:ascii="Times New Roman" w:hAnsi="Times New Roman" w:cs="Times New Roman"/>
          <w:sz w:val="28"/>
          <w:szCs w:val="28"/>
        </w:rPr>
        <w:t xml:space="preserve"> в соответствии с условиями договора.</w:t>
      </w:r>
      <w:r>
        <w:rPr>
          <w:rFonts w:ascii="Times New Roman" w:hAnsi="Times New Roman" w:cs="Times New Roman"/>
          <w:sz w:val="28"/>
          <w:szCs w:val="28"/>
        </w:rPr>
        <w:t xml:space="preserve"> </w:t>
      </w:r>
      <w:r w:rsidRPr="00052973">
        <w:rPr>
          <w:rFonts w:ascii="Times New Roman" w:hAnsi="Times New Roman" w:cs="Times New Roman"/>
          <w:sz w:val="28"/>
          <w:szCs w:val="28"/>
        </w:rPr>
        <w:t>По смыслу пункта 4 статьи 85 Земельного кодекса арендатор вправе использовать лесн</w:t>
      </w:r>
      <w:r>
        <w:rPr>
          <w:rFonts w:ascii="Times New Roman" w:hAnsi="Times New Roman" w:cs="Times New Roman"/>
          <w:sz w:val="28"/>
          <w:szCs w:val="28"/>
        </w:rPr>
        <w:t>ой</w:t>
      </w:r>
      <w:r w:rsidRPr="00052973">
        <w:rPr>
          <w:rFonts w:ascii="Times New Roman" w:hAnsi="Times New Roman" w:cs="Times New Roman"/>
          <w:sz w:val="28"/>
          <w:szCs w:val="28"/>
        </w:rPr>
        <w:t xml:space="preserve"> участ</w:t>
      </w:r>
      <w:r>
        <w:rPr>
          <w:rFonts w:ascii="Times New Roman" w:hAnsi="Times New Roman" w:cs="Times New Roman"/>
          <w:sz w:val="28"/>
          <w:szCs w:val="28"/>
        </w:rPr>
        <w:t>ок</w:t>
      </w:r>
      <w:r w:rsidRPr="00052973">
        <w:rPr>
          <w:rFonts w:ascii="Times New Roman" w:hAnsi="Times New Roman" w:cs="Times New Roman"/>
          <w:sz w:val="28"/>
          <w:szCs w:val="28"/>
        </w:rPr>
        <w:t xml:space="preserve"> в предусмотренных </w:t>
      </w:r>
      <w:r>
        <w:rPr>
          <w:rFonts w:ascii="Times New Roman" w:hAnsi="Times New Roman" w:cs="Times New Roman"/>
          <w:sz w:val="28"/>
          <w:szCs w:val="28"/>
        </w:rPr>
        <w:t xml:space="preserve">ранее заключенным </w:t>
      </w:r>
      <w:r w:rsidRPr="00052973">
        <w:rPr>
          <w:rFonts w:ascii="Times New Roman" w:hAnsi="Times New Roman" w:cs="Times New Roman"/>
          <w:sz w:val="28"/>
          <w:szCs w:val="28"/>
        </w:rPr>
        <w:t xml:space="preserve">договором аренды целях после </w:t>
      </w:r>
      <w:r>
        <w:rPr>
          <w:rFonts w:ascii="Times New Roman" w:hAnsi="Times New Roman" w:cs="Times New Roman"/>
          <w:sz w:val="28"/>
          <w:szCs w:val="28"/>
        </w:rPr>
        <w:t>его</w:t>
      </w:r>
      <w:r w:rsidRPr="00052973">
        <w:rPr>
          <w:rFonts w:ascii="Times New Roman" w:hAnsi="Times New Roman" w:cs="Times New Roman"/>
          <w:sz w:val="28"/>
          <w:szCs w:val="28"/>
        </w:rPr>
        <w:t xml:space="preserve"> включения в состав населенного пункта. </w:t>
      </w:r>
      <w:r>
        <w:rPr>
          <w:rFonts w:ascii="Times New Roman" w:hAnsi="Times New Roman" w:cs="Times New Roman"/>
          <w:sz w:val="28"/>
          <w:szCs w:val="28"/>
        </w:rPr>
        <w:t xml:space="preserve">Этому не </w:t>
      </w:r>
      <w:r w:rsidRPr="00052973">
        <w:rPr>
          <w:rFonts w:ascii="Times New Roman" w:hAnsi="Times New Roman" w:cs="Times New Roman"/>
          <w:sz w:val="28"/>
          <w:szCs w:val="28"/>
        </w:rPr>
        <w:t>препятств</w:t>
      </w:r>
      <w:r>
        <w:rPr>
          <w:rFonts w:ascii="Times New Roman" w:hAnsi="Times New Roman" w:cs="Times New Roman"/>
          <w:sz w:val="28"/>
          <w:szCs w:val="28"/>
        </w:rPr>
        <w:t xml:space="preserve">уют относимость участка </w:t>
      </w:r>
      <w:r>
        <w:rPr>
          <w:rFonts w:ascii="Times New Roman" w:hAnsi="Times New Roman" w:cs="Times New Roman"/>
          <w:sz w:val="28"/>
          <w:szCs w:val="28"/>
        </w:rPr>
        <w:br/>
        <w:t xml:space="preserve">к определенной </w:t>
      </w:r>
      <w:r w:rsidRPr="00052973">
        <w:rPr>
          <w:rFonts w:ascii="Times New Roman" w:hAnsi="Times New Roman" w:cs="Times New Roman"/>
          <w:sz w:val="28"/>
          <w:szCs w:val="28"/>
        </w:rPr>
        <w:t>территориальной зон</w:t>
      </w:r>
      <w:r>
        <w:rPr>
          <w:rFonts w:ascii="Times New Roman" w:hAnsi="Times New Roman" w:cs="Times New Roman"/>
          <w:sz w:val="28"/>
          <w:szCs w:val="28"/>
        </w:rPr>
        <w:t>е</w:t>
      </w:r>
      <w:r w:rsidRPr="00052973">
        <w:rPr>
          <w:rFonts w:ascii="Times New Roman" w:hAnsi="Times New Roman" w:cs="Times New Roman"/>
          <w:sz w:val="28"/>
          <w:szCs w:val="28"/>
        </w:rPr>
        <w:t xml:space="preserve"> </w:t>
      </w:r>
      <w:r>
        <w:rPr>
          <w:rFonts w:ascii="Times New Roman" w:hAnsi="Times New Roman" w:cs="Times New Roman"/>
          <w:sz w:val="28"/>
          <w:szCs w:val="28"/>
        </w:rPr>
        <w:t>и действие в отношение него</w:t>
      </w:r>
      <w:r w:rsidRPr="00052973">
        <w:rPr>
          <w:rFonts w:ascii="Times New Roman" w:hAnsi="Times New Roman" w:cs="Times New Roman"/>
          <w:sz w:val="28"/>
          <w:szCs w:val="28"/>
        </w:rPr>
        <w:t xml:space="preserve"> градостроительного регламента.</w:t>
      </w:r>
    </w:p>
    <w:p w:rsidR="008F6868" w:rsidRPr="008D295B" w:rsidRDefault="008F6868" w:rsidP="008F686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Pr="008D295B">
        <w:rPr>
          <w:rFonts w:ascii="Times New Roman" w:hAnsi="Times New Roman" w:cs="Times New Roman"/>
          <w:sz w:val="28"/>
          <w:szCs w:val="28"/>
        </w:rPr>
        <w:t xml:space="preserve"> отличие от собственника, арендатор при использовании земельного участка не только ограничен актами, определяющими правовой режим этого участка, но и должен выполнять условия</w:t>
      </w:r>
      <w:r>
        <w:rPr>
          <w:rFonts w:ascii="Times New Roman" w:hAnsi="Times New Roman" w:cs="Times New Roman"/>
          <w:sz w:val="28"/>
          <w:szCs w:val="28"/>
        </w:rPr>
        <w:t xml:space="preserve"> договора о</w:t>
      </w:r>
      <w:r w:rsidRPr="008D295B">
        <w:rPr>
          <w:rFonts w:ascii="Times New Roman" w:hAnsi="Times New Roman" w:cs="Times New Roman"/>
          <w:sz w:val="28"/>
          <w:szCs w:val="28"/>
        </w:rPr>
        <w:t xml:space="preserve"> целево</w:t>
      </w:r>
      <w:r>
        <w:rPr>
          <w:rFonts w:ascii="Times New Roman" w:hAnsi="Times New Roman" w:cs="Times New Roman"/>
          <w:sz w:val="28"/>
          <w:szCs w:val="28"/>
        </w:rPr>
        <w:t>м</w:t>
      </w:r>
      <w:r w:rsidRPr="008D295B">
        <w:rPr>
          <w:rFonts w:ascii="Times New Roman" w:hAnsi="Times New Roman" w:cs="Times New Roman"/>
          <w:sz w:val="28"/>
          <w:szCs w:val="28"/>
        </w:rPr>
        <w:t xml:space="preserve"> использовани</w:t>
      </w:r>
      <w:r>
        <w:rPr>
          <w:rFonts w:ascii="Times New Roman" w:hAnsi="Times New Roman" w:cs="Times New Roman"/>
          <w:sz w:val="28"/>
          <w:szCs w:val="28"/>
        </w:rPr>
        <w:t>и</w:t>
      </w:r>
      <w:r w:rsidRPr="008D295B">
        <w:rPr>
          <w:rFonts w:ascii="Times New Roman" w:hAnsi="Times New Roman" w:cs="Times New Roman"/>
          <w:sz w:val="28"/>
          <w:szCs w:val="28"/>
        </w:rPr>
        <w:t xml:space="preserve"> участка. </w:t>
      </w:r>
      <w:r>
        <w:rPr>
          <w:rFonts w:ascii="Times New Roman" w:hAnsi="Times New Roman" w:cs="Times New Roman"/>
          <w:sz w:val="28"/>
          <w:szCs w:val="28"/>
        </w:rPr>
        <w:t>И</w:t>
      </w:r>
      <w:r w:rsidRPr="008D295B">
        <w:rPr>
          <w:rFonts w:ascii="Times New Roman" w:hAnsi="Times New Roman" w:cs="Times New Roman"/>
          <w:sz w:val="28"/>
          <w:szCs w:val="28"/>
        </w:rPr>
        <w:t>зменени</w:t>
      </w:r>
      <w:r>
        <w:rPr>
          <w:rFonts w:ascii="Times New Roman" w:hAnsi="Times New Roman" w:cs="Times New Roman"/>
          <w:sz w:val="28"/>
          <w:szCs w:val="28"/>
        </w:rPr>
        <w:t>е</w:t>
      </w:r>
      <w:r w:rsidRPr="008D295B">
        <w:rPr>
          <w:rFonts w:ascii="Times New Roman" w:hAnsi="Times New Roman" w:cs="Times New Roman"/>
          <w:sz w:val="28"/>
          <w:szCs w:val="28"/>
        </w:rPr>
        <w:t xml:space="preserve"> условия договора аренды о разрешенно</w:t>
      </w:r>
      <w:r>
        <w:rPr>
          <w:rFonts w:ascii="Times New Roman" w:hAnsi="Times New Roman" w:cs="Times New Roman"/>
          <w:sz w:val="28"/>
          <w:szCs w:val="28"/>
        </w:rPr>
        <w:t>м</w:t>
      </w:r>
      <w:r w:rsidRPr="008D295B">
        <w:rPr>
          <w:rFonts w:ascii="Times New Roman" w:hAnsi="Times New Roman" w:cs="Times New Roman"/>
          <w:sz w:val="28"/>
          <w:szCs w:val="28"/>
        </w:rPr>
        <w:t xml:space="preserve"> использовани</w:t>
      </w:r>
      <w:r>
        <w:rPr>
          <w:rFonts w:ascii="Times New Roman" w:hAnsi="Times New Roman" w:cs="Times New Roman"/>
          <w:sz w:val="28"/>
          <w:szCs w:val="28"/>
        </w:rPr>
        <w:t>и</w:t>
      </w:r>
      <w:r w:rsidRPr="008D295B">
        <w:rPr>
          <w:rFonts w:ascii="Times New Roman" w:hAnsi="Times New Roman" w:cs="Times New Roman"/>
          <w:sz w:val="28"/>
          <w:szCs w:val="28"/>
        </w:rPr>
        <w:t xml:space="preserve"> земельного участка не должно привести к нарушению </w:t>
      </w:r>
      <w:r>
        <w:rPr>
          <w:rFonts w:ascii="Times New Roman" w:hAnsi="Times New Roman" w:cs="Times New Roman"/>
          <w:sz w:val="28"/>
          <w:szCs w:val="28"/>
        </w:rPr>
        <w:t xml:space="preserve">нормативно </w:t>
      </w:r>
      <w:r>
        <w:rPr>
          <w:rFonts w:ascii="Times New Roman" w:hAnsi="Times New Roman" w:cs="Times New Roman"/>
          <w:sz w:val="28"/>
          <w:szCs w:val="28"/>
        </w:rPr>
        <w:lastRenderedPageBreak/>
        <w:t xml:space="preserve">установленного </w:t>
      </w:r>
      <w:r w:rsidRPr="008D295B">
        <w:rPr>
          <w:rFonts w:ascii="Times New Roman" w:hAnsi="Times New Roman" w:cs="Times New Roman"/>
          <w:sz w:val="28"/>
          <w:szCs w:val="28"/>
        </w:rPr>
        <w:t>публичн</w:t>
      </w:r>
      <w:r>
        <w:rPr>
          <w:rFonts w:ascii="Times New Roman" w:hAnsi="Times New Roman" w:cs="Times New Roman"/>
          <w:sz w:val="28"/>
          <w:szCs w:val="28"/>
        </w:rPr>
        <w:t>ого</w:t>
      </w:r>
      <w:r w:rsidRPr="008D295B">
        <w:rPr>
          <w:rFonts w:ascii="Times New Roman" w:hAnsi="Times New Roman" w:cs="Times New Roman"/>
          <w:sz w:val="28"/>
          <w:szCs w:val="28"/>
        </w:rPr>
        <w:t xml:space="preserve"> </w:t>
      </w:r>
      <w:r>
        <w:rPr>
          <w:rFonts w:ascii="Times New Roman" w:hAnsi="Times New Roman" w:cs="Times New Roman"/>
          <w:sz w:val="28"/>
          <w:szCs w:val="28"/>
        </w:rPr>
        <w:t>порядка</w:t>
      </w:r>
      <w:r w:rsidRPr="008D295B">
        <w:rPr>
          <w:rFonts w:ascii="Times New Roman" w:hAnsi="Times New Roman" w:cs="Times New Roman"/>
          <w:sz w:val="28"/>
          <w:szCs w:val="28"/>
        </w:rPr>
        <w:t xml:space="preserve"> </w:t>
      </w:r>
      <w:r>
        <w:rPr>
          <w:rFonts w:ascii="Times New Roman" w:hAnsi="Times New Roman" w:cs="Times New Roman"/>
          <w:sz w:val="28"/>
          <w:szCs w:val="28"/>
        </w:rPr>
        <w:t xml:space="preserve">его </w:t>
      </w:r>
      <w:r w:rsidRPr="008D295B">
        <w:rPr>
          <w:rFonts w:ascii="Times New Roman" w:hAnsi="Times New Roman" w:cs="Times New Roman"/>
          <w:sz w:val="28"/>
          <w:szCs w:val="28"/>
        </w:rPr>
        <w:t>предоставлени</w:t>
      </w:r>
      <w:r>
        <w:rPr>
          <w:rFonts w:ascii="Times New Roman" w:hAnsi="Times New Roman" w:cs="Times New Roman"/>
          <w:sz w:val="28"/>
          <w:szCs w:val="28"/>
        </w:rPr>
        <w:t>я</w:t>
      </w:r>
      <w:r w:rsidRPr="008D295B">
        <w:rPr>
          <w:rFonts w:ascii="Times New Roman" w:hAnsi="Times New Roman" w:cs="Times New Roman"/>
          <w:sz w:val="28"/>
          <w:szCs w:val="28"/>
        </w:rPr>
        <w:t xml:space="preserve"> </w:t>
      </w:r>
      <w:r>
        <w:rPr>
          <w:rFonts w:ascii="Times New Roman" w:hAnsi="Times New Roman" w:cs="Times New Roman"/>
          <w:sz w:val="28"/>
          <w:szCs w:val="28"/>
        </w:rPr>
        <w:t xml:space="preserve">в аренду </w:t>
      </w:r>
      <w:r>
        <w:rPr>
          <w:rFonts w:ascii="Times New Roman" w:hAnsi="Times New Roman" w:cs="Times New Roman"/>
          <w:sz w:val="28"/>
          <w:szCs w:val="28"/>
        </w:rPr>
        <w:br/>
        <w:t>(</w:t>
      </w:r>
      <w:r w:rsidRPr="008D295B">
        <w:rPr>
          <w:rFonts w:ascii="Times New Roman" w:hAnsi="Times New Roman" w:cs="Times New Roman"/>
          <w:sz w:val="28"/>
          <w:szCs w:val="28"/>
        </w:rPr>
        <w:t>пунк</w:t>
      </w:r>
      <w:r>
        <w:rPr>
          <w:rFonts w:ascii="Times New Roman" w:hAnsi="Times New Roman" w:cs="Times New Roman"/>
          <w:sz w:val="28"/>
          <w:szCs w:val="28"/>
        </w:rPr>
        <w:t>ты</w:t>
      </w:r>
      <w:r w:rsidRPr="008D295B">
        <w:rPr>
          <w:rFonts w:ascii="Times New Roman" w:hAnsi="Times New Roman" w:cs="Times New Roman"/>
          <w:sz w:val="28"/>
          <w:szCs w:val="28"/>
        </w:rPr>
        <w:t xml:space="preserve"> 2, 3 Обзора практики рассмотрения судами дел, связанных с изменением вида разрешенного использования земельного участка, утвержденного Президиумом Верховного Суда Российской Федерации 14.11.2018</w:t>
      </w:r>
      <w:r>
        <w:rPr>
          <w:rFonts w:ascii="Times New Roman" w:hAnsi="Times New Roman" w:cs="Times New Roman"/>
          <w:sz w:val="28"/>
          <w:szCs w:val="28"/>
        </w:rPr>
        <w:t>, о</w:t>
      </w:r>
      <w:r w:rsidRPr="00CD1CFE">
        <w:rPr>
          <w:rFonts w:ascii="Times New Roman" w:hAnsi="Times New Roman" w:cs="Times New Roman"/>
          <w:sz w:val="28"/>
          <w:szCs w:val="28"/>
        </w:rPr>
        <w:t xml:space="preserve">пределение Судебной коллегии по экономическим спорам Верховного Суда Российской Федерации от 23.01.2020 </w:t>
      </w:r>
      <w:r>
        <w:rPr>
          <w:rFonts w:ascii="Times New Roman" w:hAnsi="Times New Roman" w:cs="Times New Roman"/>
          <w:sz w:val="28"/>
          <w:szCs w:val="28"/>
        </w:rPr>
        <w:t>№</w:t>
      </w:r>
      <w:r w:rsidRPr="00CD1CFE">
        <w:rPr>
          <w:rFonts w:ascii="Times New Roman" w:hAnsi="Times New Roman" w:cs="Times New Roman"/>
          <w:sz w:val="28"/>
          <w:szCs w:val="28"/>
        </w:rPr>
        <w:t xml:space="preserve"> 305-ЭС19-18488</w:t>
      </w:r>
      <w:r>
        <w:rPr>
          <w:rFonts w:ascii="Times New Roman" w:hAnsi="Times New Roman" w:cs="Times New Roman"/>
          <w:sz w:val="28"/>
          <w:szCs w:val="28"/>
        </w:rPr>
        <w:t>)</w:t>
      </w:r>
      <w:r w:rsidRPr="008D295B">
        <w:rPr>
          <w:rFonts w:ascii="Times New Roman" w:hAnsi="Times New Roman" w:cs="Times New Roman"/>
          <w:sz w:val="28"/>
          <w:szCs w:val="28"/>
        </w:rPr>
        <w:t>.</w:t>
      </w:r>
    </w:p>
    <w:p w:rsidR="00365BFB" w:rsidRPr="00574FA8" w:rsidRDefault="008F6868" w:rsidP="00233D46">
      <w:pPr>
        <w:spacing w:after="0" w:line="360" w:lineRule="auto"/>
        <w:ind w:firstLine="709"/>
        <w:contextualSpacing/>
        <w:jc w:val="both"/>
        <w:rPr>
          <w:rFonts w:ascii="Times New Roman" w:hAnsi="Times New Roman" w:cs="Times New Roman"/>
          <w:b/>
          <w:sz w:val="28"/>
          <w:szCs w:val="28"/>
        </w:rPr>
      </w:pPr>
      <w:r w:rsidRPr="00CD1CFE">
        <w:rPr>
          <w:rFonts w:ascii="Times New Roman" w:hAnsi="Times New Roman" w:cs="Times New Roman"/>
          <w:sz w:val="28"/>
          <w:szCs w:val="28"/>
        </w:rPr>
        <w:t xml:space="preserve">Изменение арендной платы может иметь место </w:t>
      </w:r>
      <w:r>
        <w:rPr>
          <w:rFonts w:ascii="Times New Roman" w:hAnsi="Times New Roman" w:cs="Times New Roman"/>
          <w:sz w:val="28"/>
          <w:szCs w:val="28"/>
        </w:rPr>
        <w:t>только в случае</w:t>
      </w:r>
      <w:r w:rsidRPr="00CD1CFE">
        <w:rPr>
          <w:rFonts w:ascii="Times New Roman" w:hAnsi="Times New Roman" w:cs="Times New Roman"/>
          <w:sz w:val="28"/>
          <w:szCs w:val="28"/>
        </w:rPr>
        <w:t xml:space="preserve"> измен</w:t>
      </w:r>
      <w:r>
        <w:rPr>
          <w:rFonts w:ascii="Times New Roman" w:hAnsi="Times New Roman" w:cs="Times New Roman"/>
          <w:sz w:val="28"/>
          <w:szCs w:val="28"/>
        </w:rPr>
        <w:t>ения</w:t>
      </w:r>
      <w:r w:rsidRPr="00CD1CFE">
        <w:rPr>
          <w:rFonts w:ascii="Times New Roman" w:hAnsi="Times New Roman" w:cs="Times New Roman"/>
          <w:sz w:val="28"/>
          <w:szCs w:val="28"/>
        </w:rPr>
        <w:t xml:space="preserve"> </w:t>
      </w:r>
      <w:r>
        <w:rPr>
          <w:rFonts w:ascii="Times New Roman" w:hAnsi="Times New Roman" w:cs="Times New Roman"/>
          <w:sz w:val="28"/>
          <w:szCs w:val="28"/>
        </w:rPr>
        <w:t>объекта</w:t>
      </w:r>
      <w:r w:rsidRPr="00CD1CFE">
        <w:rPr>
          <w:rFonts w:ascii="Times New Roman" w:hAnsi="Times New Roman" w:cs="Times New Roman"/>
          <w:sz w:val="28"/>
          <w:szCs w:val="28"/>
        </w:rPr>
        <w:t xml:space="preserve"> аренды</w:t>
      </w:r>
      <w:r>
        <w:rPr>
          <w:rFonts w:ascii="Times New Roman" w:hAnsi="Times New Roman" w:cs="Times New Roman"/>
          <w:sz w:val="28"/>
          <w:szCs w:val="28"/>
        </w:rPr>
        <w:t xml:space="preserve"> и</w:t>
      </w:r>
      <w:r w:rsidRPr="00CD1CFE">
        <w:rPr>
          <w:rFonts w:ascii="Times New Roman" w:hAnsi="Times New Roman" w:cs="Times New Roman"/>
          <w:sz w:val="28"/>
          <w:szCs w:val="28"/>
        </w:rPr>
        <w:t xml:space="preserve"> </w:t>
      </w:r>
      <w:r>
        <w:rPr>
          <w:rFonts w:ascii="Times New Roman" w:hAnsi="Times New Roman" w:cs="Times New Roman"/>
          <w:sz w:val="28"/>
          <w:szCs w:val="28"/>
        </w:rPr>
        <w:t>его</w:t>
      </w:r>
      <w:r w:rsidRPr="00CD1CFE">
        <w:rPr>
          <w:rFonts w:ascii="Times New Roman" w:hAnsi="Times New Roman" w:cs="Times New Roman"/>
          <w:sz w:val="28"/>
          <w:szCs w:val="28"/>
        </w:rPr>
        <w:t xml:space="preserve"> ценност</w:t>
      </w:r>
      <w:r>
        <w:rPr>
          <w:rFonts w:ascii="Times New Roman" w:hAnsi="Times New Roman" w:cs="Times New Roman"/>
          <w:sz w:val="28"/>
          <w:szCs w:val="28"/>
        </w:rPr>
        <w:t xml:space="preserve">и, потребляемой и оплачиваемой </w:t>
      </w:r>
      <w:r w:rsidRPr="00CD1CFE">
        <w:rPr>
          <w:rFonts w:ascii="Times New Roman" w:hAnsi="Times New Roman" w:cs="Times New Roman"/>
          <w:sz w:val="28"/>
          <w:szCs w:val="28"/>
        </w:rPr>
        <w:t>арендатор</w:t>
      </w:r>
      <w:r>
        <w:rPr>
          <w:rFonts w:ascii="Times New Roman" w:hAnsi="Times New Roman" w:cs="Times New Roman"/>
          <w:sz w:val="28"/>
          <w:szCs w:val="28"/>
        </w:rPr>
        <w:t>ом</w:t>
      </w:r>
      <w:r w:rsidRPr="00CD1CFE">
        <w:rPr>
          <w:rFonts w:ascii="Times New Roman" w:hAnsi="Times New Roman" w:cs="Times New Roman"/>
          <w:sz w:val="28"/>
          <w:szCs w:val="28"/>
        </w:rPr>
        <w:t xml:space="preserve">. </w:t>
      </w:r>
      <w:r>
        <w:rPr>
          <w:rFonts w:ascii="Times New Roman" w:hAnsi="Times New Roman" w:cs="Times New Roman"/>
          <w:sz w:val="28"/>
          <w:szCs w:val="28"/>
        </w:rPr>
        <w:t>Такая</w:t>
      </w:r>
      <w:r w:rsidRPr="00CD1CFE">
        <w:rPr>
          <w:rFonts w:ascii="Times New Roman" w:hAnsi="Times New Roman" w:cs="Times New Roman"/>
          <w:sz w:val="28"/>
          <w:szCs w:val="28"/>
        </w:rPr>
        <w:t xml:space="preserve"> ценност</w:t>
      </w:r>
      <w:r>
        <w:rPr>
          <w:rFonts w:ascii="Times New Roman" w:hAnsi="Times New Roman" w:cs="Times New Roman"/>
          <w:sz w:val="28"/>
          <w:szCs w:val="28"/>
        </w:rPr>
        <w:t>ь должна соответствовать а</w:t>
      </w:r>
      <w:r w:rsidRPr="00CD1CFE">
        <w:rPr>
          <w:rFonts w:ascii="Times New Roman" w:hAnsi="Times New Roman" w:cs="Times New Roman"/>
          <w:sz w:val="28"/>
          <w:szCs w:val="28"/>
        </w:rPr>
        <w:t>рендн</w:t>
      </w:r>
      <w:r>
        <w:rPr>
          <w:rFonts w:ascii="Times New Roman" w:hAnsi="Times New Roman" w:cs="Times New Roman"/>
          <w:sz w:val="28"/>
          <w:szCs w:val="28"/>
        </w:rPr>
        <w:t>ой</w:t>
      </w:r>
      <w:r w:rsidRPr="00CD1CFE">
        <w:rPr>
          <w:rFonts w:ascii="Times New Roman" w:hAnsi="Times New Roman" w:cs="Times New Roman"/>
          <w:sz w:val="28"/>
          <w:szCs w:val="28"/>
        </w:rPr>
        <w:t xml:space="preserve"> плат</w:t>
      </w:r>
      <w:r>
        <w:rPr>
          <w:rFonts w:ascii="Times New Roman" w:hAnsi="Times New Roman" w:cs="Times New Roman"/>
          <w:sz w:val="28"/>
          <w:szCs w:val="28"/>
        </w:rPr>
        <w:t xml:space="preserve">е </w:t>
      </w:r>
      <w:r>
        <w:rPr>
          <w:rFonts w:ascii="Times New Roman" w:hAnsi="Times New Roman" w:cs="Times New Roman"/>
          <w:sz w:val="28"/>
          <w:szCs w:val="28"/>
        </w:rPr>
        <w:br/>
        <w:t>за лесной участок</w:t>
      </w:r>
      <w:r w:rsidRPr="00CD1CFE">
        <w:rPr>
          <w:rFonts w:ascii="Times New Roman" w:hAnsi="Times New Roman" w:cs="Times New Roman"/>
          <w:sz w:val="28"/>
          <w:szCs w:val="28"/>
        </w:rPr>
        <w:t>, определ</w:t>
      </w:r>
      <w:r>
        <w:rPr>
          <w:rFonts w:ascii="Times New Roman" w:hAnsi="Times New Roman" w:cs="Times New Roman"/>
          <w:sz w:val="28"/>
          <w:szCs w:val="28"/>
        </w:rPr>
        <w:t>енной</w:t>
      </w:r>
      <w:r w:rsidRPr="00CD1CFE">
        <w:rPr>
          <w:rFonts w:ascii="Times New Roman" w:hAnsi="Times New Roman" w:cs="Times New Roman"/>
          <w:sz w:val="28"/>
          <w:szCs w:val="28"/>
        </w:rPr>
        <w:t xml:space="preserve"> </w:t>
      </w:r>
      <w:r>
        <w:rPr>
          <w:rFonts w:ascii="Times New Roman" w:hAnsi="Times New Roman" w:cs="Times New Roman"/>
          <w:sz w:val="28"/>
          <w:szCs w:val="28"/>
        </w:rPr>
        <w:t xml:space="preserve">по нормам </w:t>
      </w:r>
      <w:r w:rsidRPr="00CD1CFE">
        <w:rPr>
          <w:rFonts w:ascii="Times New Roman" w:hAnsi="Times New Roman" w:cs="Times New Roman"/>
          <w:sz w:val="28"/>
          <w:szCs w:val="28"/>
        </w:rPr>
        <w:t>Лесн</w:t>
      </w:r>
      <w:r>
        <w:rPr>
          <w:rFonts w:ascii="Times New Roman" w:hAnsi="Times New Roman" w:cs="Times New Roman"/>
          <w:sz w:val="28"/>
          <w:szCs w:val="28"/>
        </w:rPr>
        <w:t>ого</w:t>
      </w:r>
      <w:r w:rsidRPr="00CD1CFE">
        <w:rPr>
          <w:rFonts w:ascii="Times New Roman" w:hAnsi="Times New Roman" w:cs="Times New Roman"/>
          <w:sz w:val="28"/>
          <w:szCs w:val="28"/>
        </w:rPr>
        <w:t xml:space="preserve"> </w:t>
      </w:r>
      <w:r>
        <w:rPr>
          <w:rFonts w:ascii="Times New Roman" w:hAnsi="Times New Roman" w:cs="Times New Roman"/>
          <w:sz w:val="28"/>
          <w:szCs w:val="28"/>
        </w:rPr>
        <w:t>к</w:t>
      </w:r>
      <w:r w:rsidRPr="00CD1CFE">
        <w:rPr>
          <w:rFonts w:ascii="Times New Roman" w:hAnsi="Times New Roman" w:cs="Times New Roman"/>
          <w:sz w:val="28"/>
          <w:szCs w:val="28"/>
        </w:rPr>
        <w:t>одекс</w:t>
      </w:r>
      <w:r>
        <w:rPr>
          <w:rFonts w:ascii="Times New Roman" w:hAnsi="Times New Roman" w:cs="Times New Roman"/>
          <w:sz w:val="28"/>
          <w:szCs w:val="28"/>
        </w:rPr>
        <w:t>а</w:t>
      </w:r>
      <w:r w:rsidRPr="00CD1CFE">
        <w:rPr>
          <w:rFonts w:ascii="Times New Roman" w:hAnsi="Times New Roman" w:cs="Times New Roman"/>
          <w:sz w:val="28"/>
          <w:szCs w:val="28"/>
        </w:rPr>
        <w:t>.</w:t>
      </w:r>
      <w:r w:rsidR="003A2DCF">
        <w:rPr>
          <w:rFonts w:ascii="Times New Roman" w:hAnsi="Times New Roman" w:cs="Times New Roman"/>
          <w:sz w:val="28"/>
          <w:szCs w:val="28"/>
        </w:rPr>
        <w:t xml:space="preserve"> При сохранении существовавших договорных отношений с собственником лесного участка перевод последнего в категорию земель населенных пунктов не изменяет объем прав арендатора по использованию этого участка в определенных договором целях.</w:t>
      </w:r>
      <w:r w:rsidRPr="00CD1CFE">
        <w:rPr>
          <w:rFonts w:ascii="Times New Roman" w:hAnsi="Times New Roman" w:cs="Times New Roman"/>
          <w:sz w:val="28"/>
          <w:szCs w:val="28"/>
        </w:rPr>
        <w:t xml:space="preserve"> </w:t>
      </w:r>
      <w:r>
        <w:rPr>
          <w:rFonts w:ascii="Times New Roman" w:hAnsi="Times New Roman" w:cs="Times New Roman"/>
          <w:sz w:val="28"/>
          <w:szCs w:val="28"/>
        </w:rPr>
        <w:t>Основания для изменения арендной платы в этом случае отсутствуют.</w:t>
      </w:r>
      <w:r w:rsidR="00574FA8" w:rsidRPr="00574FA8">
        <w:rPr>
          <w:rFonts w:ascii="Times New Roman" w:hAnsi="Times New Roman" w:cs="Times New Roman"/>
          <w:b/>
          <w:sz w:val="28"/>
          <w:szCs w:val="28"/>
        </w:rPr>
        <w:t xml:space="preserve"> </w:t>
      </w:r>
    </w:p>
    <w:p w:rsidR="00574FA8" w:rsidRPr="00365BFB" w:rsidRDefault="00574FA8" w:rsidP="00574FA8">
      <w:pPr>
        <w:spacing w:after="0" w:line="360" w:lineRule="auto"/>
        <w:ind w:firstLine="709"/>
        <w:jc w:val="both"/>
        <w:rPr>
          <w:rFonts w:ascii="Times New Roman" w:hAnsi="Times New Roman" w:cs="Times New Roman"/>
          <w:i/>
          <w:sz w:val="28"/>
          <w:szCs w:val="28"/>
        </w:rPr>
      </w:pPr>
      <w:r w:rsidRPr="00574FA8">
        <w:rPr>
          <w:rFonts w:ascii="Times New Roman" w:hAnsi="Times New Roman" w:cs="Times New Roman"/>
          <w:b/>
          <w:sz w:val="28"/>
          <w:szCs w:val="28"/>
        </w:rPr>
        <w:t xml:space="preserve">Вопрос </w:t>
      </w:r>
      <w:r w:rsidR="00545176">
        <w:rPr>
          <w:rFonts w:ascii="Times New Roman" w:hAnsi="Times New Roman" w:cs="Times New Roman"/>
          <w:b/>
          <w:sz w:val="28"/>
          <w:szCs w:val="28"/>
        </w:rPr>
        <w:t>5</w:t>
      </w:r>
      <w:r w:rsidRPr="00574FA8">
        <w:rPr>
          <w:rFonts w:ascii="Times New Roman" w:hAnsi="Times New Roman" w:cs="Times New Roman"/>
          <w:b/>
          <w:sz w:val="28"/>
          <w:szCs w:val="28"/>
        </w:rPr>
        <w:t xml:space="preserve">. </w:t>
      </w:r>
      <w:r w:rsidRPr="00365BFB">
        <w:rPr>
          <w:rFonts w:ascii="Times New Roman" w:hAnsi="Times New Roman" w:cs="Times New Roman"/>
          <w:i/>
          <w:sz w:val="28"/>
          <w:szCs w:val="28"/>
        </w:rPr>
        <w:t xml:space="preserve">Выбывают ли из федеральной собственности с отнесением к землям, государственная собственность на которые не разграничена, земельные участки, расположенные в границах населенного пункта, включенного в состав национального парка, с момента вступления в силу Федерального закона от 30.12.2020 № 505-ФЗ </w:t>
      </w:r>
    </w:p>
    <w:p w:rsidR="00FB0461" w:rsidRPr="00574FA8" w:rsidRDefault="00574FA8" w:rsidP="00574FA8">
      <w:pPr>
        <w:spacing w:after="0" w:line="360" w:lineRule="auto"/>
        <w:ind w:firstLine="709"/>
        <w:jc w:val="both"/>
        <w:rPr>
          <w:rFonts w:ascii="Times New Roman" w:hAnsi="Times New Roman" w:cs="Times New Roman"/>
          <w:b/>
          <w:sz w:val="28"/>
          <w:szCs w:val="28"/>
        </w:rPr>
      </w:pPr>
      <w:r w:rsidRPr="00365BFB">
        <w:rPr>
          <w:rFonts w:ascii="Times New Roman" w:hAnsi="Times New Roman" w:cs="Times New Roman"/>
          <w:i/>
          <w:sz w:val="28"/>
          <w:szCs w:val="28"/>
        </w:rPr>
        <w:t xml:space="preserve">«О внесении изменений в Федеральный закон "Об особо охраняемых природных территориях" и отдельные законодательные акты Российской Федерации»? </w:t>
      </w:r>
    </w:p>
    <w:p w:rsidR="00365BFB" w:rsidRDefault="00365BFB" w:rsidP="00365BF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Р</w:t>
      </w:r>
      <w:r w:rsidRPr="00574FA8">
        <w:rPr>
          <w:rFonts w:ascii="Times New Roman" w:hAnsi="Times New Roman" w:cs="Times New Roman"/>
          <w:b/>
          <w:sz w:val="28"/>
          <w:szCs w:val="28"/>
        </w:rPr>
        <w:t>екомендаци</w:t>
      </w:r>
      <w:r>
        <w:rPr>
          <w:rFonts w:ascii="Times New Roman" w:hAnsi="Times New Roman" w:cs="Times New Roman"/>
          <w:b/>
          <w:sz w:val="28"/>
          <w:szCs w:val="28"/>
        </w:rPr>
        <w:t>я</w:t>
      </w:r>
      <w:r w:rsidRPr="00574FA8">
        <w:rPr>
          <w:rFonts w:ascii="Times New Roman" w:hAnsi="Times New Roman" w:cs="Times New Roman"/>
          <w:b/>
          <w:sz w:val="28"/>
          <w:szCs w:val="28"/>
        </w:rPr>
        <w:t xml:space="preserve"> НКС</w:t>
      </w:r>
    </w:p>
    <w:p w:rsidR="00574FA8" w:rsidRDefault="00FB0461" w:rsidP="00574FA8">
      <w:pPr>
        <w:spacing w:after="0" w:line="360" w:lineRule="auto"/>
        <w:ind w:firstLine="709"/>
        <w:jc w:val="both"/>
        <w:rPr>
          <w:rFonts w:ascii="Times New Roman" w:hAnsi="Times New Roman" w:cs="Times New Roman"/>
          <w:sz w:val="28"/>
          <w:szCs w:val="28"/>
        </w:rPr>
      </w:pPr>
      <w:r w:rsidRPr="00FB0461">
        <w:rPr>
          <w:rFonts w:ascii="Times New Roman" w:hAnsi="Times New Roman" w:cs="Times New Roman"/>
          <w:sz w:val="28"/>
          <w:szCs w:val="28"/>
        </w:rPr>
        <w:t>Законом N 505-ФЗ исключена ранее предусмотренная презумпция исключительно федеральной собственности на земельные участки, расположенные в границах населенных пунктов в составе</w:t>
      </w:r>
      <w:r>
        <w:rPr>
          <w:rFonts w:ascii="Times New Roman" w:hAnsi="Times New Roman" w:cs="Times New Roman"/>
          <w:sz w:val="28"/>
          <w:szCs w:val="28"/>
        </w:rPr>
        <w:t xml:space="preserve"> национального парка.</w:t>
      </w:r>
    </w:p>
    <w:p w:rsidR="004B118E" w:rsidRPr="00052973" w:rsidRDefault="004B118E" w:rsidP="004B118E">
      <w:pPr>
        <w:suppressAutoHyphens/>
        <w:spacing w:after="0" w:line="360" w:lineRule="auto"/>
        <w:ind w:firstLine="709"/>
        <w:contextualSpacing/>
        <w:jc w:val="both"/>
        <w:rPr>
          <w:rFonts w:ascii="Times New Roman" w:eastAsia="Times New Roman" w:hAnsi="Times New Roman" w:cs="Times New Roman"/>
          <w:sz w:val="28"/>
          <w:szCs w:val="28"/>
          <w:lang w:eastAsia="ru-RU"/>
        </w:rPr>
      </w:pPr>
      <w:r w:rsidRPr="00052973">
        <w:rPr>
          <w:rFonts w:ascii="Times New Roman" w:eastAsia="Times New Roman" w:hAnsi="Times New Roman" w:cs="Times New Roman"/>
          <w:b/>
          <w:sz w:val="28"/>
          <w:szCs w:val="28"/>
          <w:lang w:eastAsia="ru-RU"/>
        </w:rPr>
        <w:t>Обоснование.</w:t>
      </w:r>
      <w:r w:rsidRPr="00052973">
        <w:rPr>
          <w:rFonts w:ascii="Times New Roman" w:eastAsia="Times New Roman" w:hAnsi="Times New Roman" w:cs="Times New Roman"/>
          <w:sz w:val="28"/>
          <w:szCs w:val="28"/>
          <w:lang w:eastAsia="ru-RU"/>
        </w:rPr>
        <w:t xml:space="preserve"> Согласно пункту 2 статьи 3.1 и пункту 2 статьи 12 </w:t>
      </w:r>
      <w:r w:rsidRPr="00725010">
        <w:rPr>
          <w:rFonts w:ascii="Times New Roman" w:eastAsia="Times New Roman" w:hAnsi="Times New Roman" w:cs="Times New Roman"/>
          <w:sz w:val="28"/>
          <w:szCs w:val="28"/>
          <w:lang w:eastAsia="ru-RU"/>
        </w:rPr>
        <w:t xml:space="preserve">Федерального закона от 14.03.1995 № 33-ФЗ «Об особо охраняемых </w:t>
      </w:r>
      <w:r w:rsidRPr="00725010">
        <w:rPr>
          <w:rFonts w:ascii="Times New Roman" w:eastAsia="Times New Roman" w:hAnsi="Times New Roman" w:cs="Times New Roman"/>
          <w:sz w:val="28"/>
          <w:szCs w:val="28"/>
          <w:lang w:eastAsia="ru-RU"/>
        </w:rPr>
        <w:lastRenderedPageBreak/>
        <w:t xml:space="preserve">природных территориях» (далее – Закон № 33-ФЗ) в редакции </w:t>
      </w:r>
      <w:r>
        <w:rPr>
          <w:rFonts w:ascii="Times New Roman" w:eastAsia="Times New Roman" w:hAnsi="Times New Roman" w:cs="Times New Roman"/>
          <w:sz w:val="28"/>
          <w:szCs w:val="28"/>
          <w:lang w:eastAsia="ru-RU"/>
        </w:rPr>
        <w:br/>
      </w:r>
      <w:r w:rsidRPr="00725010">
        <w:rPr>
          <w:rFonts w:ascii="Times New Roman" w:eastAsia="Times New Roman" w:hAnsi="Times New Roman" w:cs="Times New Roman"/>
          <w:sz w:val="28"/>
          <w:szCs w:val="28"/>
          <w:lang w:eastAsia="ru-RU"/>
        </w:rPr>
        <w:t xml:space="preserve">Закона № 505-ФЗ </w:t>
      </w:r>
      <w:r w:rsidRPr="00052973">
        <w:rPr>
          <w:rFonts w:ascii="Times New Roman" w:eastAsia="Times New Roman" w:hAnsi="Times New Roman" w:cs="Times New Roman"/>
          <w:sz w:val="28"/>
          <w:szCs w:val="28"/>
          <w:lang w:eastAsia="ru-RU"/>
        </w:rPr>
        <w:t>оборот земельных участков на территории населенного пункта, включенного в состав особо охраняемой природной территории федерального или регионального значения, не ограничивается. Такие земельные участки могут относиться к земельным участкам, государственная собственность на которые не разграничена.</w:t>
      </w:r>
      <w:r>
        <w:rPr>
          <w:rFonts w:ascii="Times New Roman" w:eastAsia="Times New Roman" w:hAnsi="Times New Roman" w:cs="Times New Roman"/>
          <w:sz w:val="28"/>
          <w:szCs w:val="28"/>
          <w:lang w:eastAsia="ru-RU"/>
        </w:rPr>
        <w:t xml:space="preserve"> </w:t>
      </w:r>
      <w:r w:rsidRPr="00052973">
        <w:rPr>
          <w:rFonts w:ascii="Times New Roman" w:eastAsia="Times New Roman" w:hAnsi="Times New Roman" w:cs="Times New Roman"/>
          <w:sz w:val="28"/>
          <w:szCs w:val="28"/>
          <w:lang w:eastAsia="ru-RU"/>
        </w:rPr>
        <w:t>На земельные участки, расположенные в границах</w:t>
      </w:r>
      <w:r w:rsidR="00233D46">
        <w:rPr>
          <w:rFonts w:ascii="Times New Roman" w:eastAsia="Times New Roman" w:hAnsi="Times New Roman" w:cs="Times New Roman"/>
          <w:sz w:val="28"/>
          <w:szCs w:val="28"/>
          <w:lang w:eastAsia="ru-RU"/>
        </w:rPr>
        <w:t xml:space="preserve"> (сведения о которых внесены в ЕГРН)</w:t>
      </w:r>
      <w:r w:rsidRPr="00052973">
        <w:rPr>
          <w:rFonts w:ascii="Times New Roman" w:eastAsia="Times New Roman" w:hAnsi="Times New Roman" w:cs="Times New Roman"/>
          <w:sz w:val="28"/>
          <w:szCs w:val="28"/>
          <w:lang w:eastAsia="ru-RU"/>
        </w:rPr>
        <w:t xml:space="preserve"> населенных пунктов, включенных в состав национальных парков, не распространя</w:t>
      </w:r>
      <w:r>
        <w:rPr>
          <w:rFonts w:ascii="Times New Roman" w:eastAsia="Times New Roman" w:hAnsi="Times New Roman" w:cs="Times New Roman"/>
          <w:sz w:val="28"/>
          <w:szCs w:val="28"/>
          <w:lang w:eastAsia="ru-RU"/>
        </w:rPr>
        <w:t>ю</w:t>
      </w:r>
      <w:r w:rsidRPr="00052973">
        <w:rPr>
          <w:rFonts w:ascii="Times New Roman" w:eastAsia="Times New Roman" w:hAnsi="Times New Roman" w:cs="Times New Roman"/>
          <w:sz w:val="28"/>
          <w:szCs w:val="28"/>
          <w:lang w:eastAsia="ru-RU"/>
        </w:rPr>
        <w:t>тся общ</w:t>
      </w:r>
      <w:r>
        <w:rPr>
          <w:rFonts w:ascii="Times New Roman" w:eastAsia="Times New Roman" w:hAnsi="Times New Roman" w:cs="Times New Roman"/>
          <w:sz w:val="28"/>
          <w:szCs w:val="28"/>
          <w:lang w:eastAsia="ru-RU"/>
        </w:rPr>
        <w:t>и</w:t>
      </w:r>
      <w:r w:rsidRPr="00052973">
        <w:rPr>
          <w:rFonts w:ascii="Times New Roman" w:eastAsia="Times New Roman" w:hAnsi="Times New Roman" w:cs="Times New Roman"/>
          <w:sz w:val="28"/>
          <w:szCs w:val="28"/>
          <w:lang w:eastAsia="ru-RU"/>
        </w:rPr>
        <w:t>е правил</w:t>
      </w:r>
      <w:r>
        <w:rPr>
          <w:rFonts w:ascii="Times New Roman" w:eastAsia="Times New Roman" w:hAnsi="Times New Roman" w:cs="Times New Roman"/>
          <w:sz w:val="28"/>
          <w:szCs w:val="28"/>
          <w:lang w:eastAsia="ru-RU"/>
        </w:rPr>
        <w:t>а</w:t>
      </w:r>
      <w:r w:rsidRPr="00052973">
        <w:rPr>
          <w:rFonts w:ascii="Times New Roman" w:eastAsia="Times New Roman" w:hAnsi="Times New Roman" w:cs="Times New Roman"/>
          <w:sz w:val="28"/>
          <w:szCs w:val="28"/>
          <w:lang w:eastAsia="ru-RU"/>
        </w:rPr>
        <w:t xml:space="preserve"> о</w:t>
      </w:r>
      <w:r>
        <w:rPr>
          <w:rFonts w:ascii="Times New Roman" w:eastAsia="Times New Roman" w:hAnsi="Times New Roman" w:cs="Times New Roman"/>
          <w:sz w:val="28"/>
          <w:szCs w:val="28"/>
          <w:lang w:eastAsia="ru-RU"/>
        </w:rPr>
        <w:t>б относимости</w:t>
      </w:r>
      <w:r w:rsidRPr="00052973">
        <w:rPr>
          <w:rFonts w:ascii="Times New Roman" w:eastAsia="Times New Roman" w:hAnsi="Times New Roman" w:cs="Times New Roman"/>
          <w:sz w:val="28"/>
          <w:szCs w:val="28"/>
          <w:lang w:eastAsia="ru-RU"/>
        </w:rPr>
        <w:t xml:space="preserve"> земельны</w:t>
      </w:r>
      <w:r>
        <w:rPr>
          <w:rFonts w:ascii="Times New Roman" w:eastAsia="Times New Roman" w:hAnsi="Times New Roman" w:cs="Times New Roman"/>
          <w:sz w:val="28"/>
          <w:szCs w:val="28"/>
          <w:lang w:eastAsia="ru-RU"/>
        </w:rPr>
        <w:t>х</w:t>
      </w:r>
      <w:r w:rsidRPr="00052973">
        <w:rPr>
          <w:rFonts w:ascii="Times New Roman" w:eastAsia="Times New Roman" w:hAnsi="Times New Roman" w:cs="Times New Roman"/>
          <w:sz w:val="28"/>
          <w:szCs w:val="28"/>
          <w:lang w:eastAsia="ru-RU"/>
        </w:rPr>
        <w:t xml:space="preserve"> участк</w:t>
      </w:r>
      <w:r>
        <w:rPr>
          <w:rFonts w:ascii="Times New Roman" w:eastAsia="Times New Roman" w:hAnsi="Times New Roman" w:cs="Times New Roman"/>
          <w:sz w:val="28"/>
          <w:szCs w:val="28"/>
          <w:lang w:eastAsia="ru-RU"/>
        </w:rPr>
        <w:t>ов</w:t>
      </w:r>
      <w:r w:rsidRPr="00052973">
        <w:rPr>
          <w:rFonts w:ascii="Times New Roman" w:eastAsia="Times New Roman" w:hAnsi="Times New Roman" w:cs="Times New Roman"/>
          <w:sz w:val="28"/>
          <w:szCs w:val="28"/>
          <w:lang w:eastAsia="ru-RU"/>
        </w:rPr>
        <w:t xml:space="preserve"> в границах национальных парков </w:t>
      </w:r>
      <w:r>
        <w:rPr>
          <w:rFonts w:ascii="Times New Roman" w:eastAsia="Times New Roman" w:hAnsi="Times New Roman" w:cs="Times New Roman"/>
          <w:sz w:val="28"/>
          <w:szCs w:val="28"/>
          <w:lang w:eastAsia="ru-RU"/>
        </w:rPr>
        <w:t>к</w:t>
      </w:r>
      <w:r w:rsidRPr="00052973">
        <w:rPr>
          <w:rFonts w:ascii="Times New Roman" w:eastAsia="Times New Roman" w:hAnsi="Times New Roman" w:cs="Times New Roman"/>
          <w:sz w:val="28"/>
          <w:szCs w:val="28"/>
          <w:lang w:eastAsia="ru-RU"/>
        </w:rPr>
        <w:t xml:space="preserve"> федеральной собственности и </w:t>
      </w:r>
      <w:r>
        <w:rPr>
          <w:rFonts w:ascii="Times New Roman" w:eastAsia="Times New Roman" w:hAnsi="Times New Roman" w:cs="Times New Roman"/>
          <w:sz w:val="28"/>
          <w:szCs w:val="28"/>
          <w:lang w:eastAsia="ru-RU"/>
        </w:rPr>
        <w:t xml:space="preserve">о запрете на их </w:t>
      </w:r>
      <w:r w:rsidRPr="00052973">
        <w:rPr>
          <w:rFonts w:ascii="Times New Roman" w:eastAsia="Times New Roman" w:hAnsi="Times New Roman" w:cs="Times New Roman"/>
          <w:sz w:val="28"/>
          <w:szCs w:val="28"/>
          <w:lang w:eastAsia="ru-RU"/>
        </w:rPr>
        <w:t>отчуждени</w:t>
      </w:r>
      <w:r>
        <w:rPr>
          <w:rFonts w:ascii="Times New Roman" w:eastAsia="Times New Roman" w:hAnsi="Times New Roman" w:cs="Times New Roman"/>
          <w:sz w:val="28"/>
          <w:szCs w:val="28"/>
          <w:lang w:eastAsia="ru-RU"/>
        </w:rPr>
        <w:t>е в частную собственность</w:t>
      </w:r>
      <w:r w:rsidRPr="00052973">
        <w:rPr>
          <w:rFonts w:ascii="Times New Roman" w:eastAsia="Times New Roman" w:hAnsi="Times New Roman" w:cs="Times New Roman"/>
          <w:sz w:val="28"/>
          <w:szCs w:val="28"/>
          <w:lang w:eastAsia="ru-RU"/>
        </w:rPr>
        <w:t>.</w:t>
      </w:r>
    </w:p>
    <w:p w:rsidR="004B118E" w:rsidRPr="00052973" w:rsidRDefault="004B118E" w:rsidP="004B118E">
      <w:pPr>
        <w:suppressAutoHyphens/>
        <w:spacing w:after="0" w:line="360" w:lineRule="auto"/>
        <w:ind w:firstLine="709"/>
        <w:contextualSpacing/>
        <w:jc w:val="both"/>
        <w:rPr>
          <w:rFonts w:ascii="Times New Roman" w:eastAsia="Times New Roman" w:hAnsi="Times New Roman" w:cs="Times New Roman"/>
          <w:sz w:val="28"/>
          <w:szCs w:val="28"/>
          <w:lang w:eastAsia="ru-RU"/>
        </w:rPr>
      </w:pPr>
      <w:r w:rsidRPr="00052973">
        <w:rPr>
          <w:rFonts w:ascii="Times New Roman" w:eastAsia="Times New Roman" w:hAnsi="Times New Roman" w:cs="Times New Roman"/>
          <w:sz w:val="28"/>
          <w:szCs w:val="28"/>
          <w:lang w:eastAsia="ru-RU"/>
        </w:rPr>
        <w:t xml:space="preserve">Одним из принципов земельного законодательства является разграничение государственной собственности на землю на собственность Российской Федерации, собственность субъектов Российской Федерации </w:t>
      </w:r>
      <w:r w:rsidRPr="00052973">
        <w:rPr>
          <w:rFonts w:ascii="Times New Roman" w:eastAsia="Times New Roman" w:hAnsi="Times New Roman" w:cs="Times New Roman"/>
          <w:sz w:val="28"/>
          <w:szCs w:val="28"/>
          <w:lang w:eastAsia="ru-RU"/>
        </w:rPr>
        <w:br/>
        <w:t>и собственность муниципальных образований</w:t>
      </w:r>
      <w:r>
        <w:rPr>
          <w:rFonts w:ascii="Times New Roman" w:eastAsia="Times New Roman" w:hAnsi="Times New Roman" w:cs="Times New Roman"/>
          <w:sz w:val="28"/>
          <w:szCs w:val="28"/>
          <w:lang w:eastAsia="ru-RU"/>
        </w:rPr>
        <w:t>. П</w:t>
      </w:r>
      <w:r w:rsidRPr="00052973">
        <w:rPr>
          <w:rFonts w:ascii="Times New Roman" w:eastAsia="Times New Roman" w:hAnsi="Times New Roman" w:cs="Times New Roman"/>
          <w:sz w:val="28"/>
          <w:szCs w:val="28"/>
          <w:lang w:eastAsia="ru-RU"/>
        </w:rPr>
        <w:t xml:space="preserve">равовые основы и порядок такого разграничения устанавливаются федеральными законами. </w:t>
      </w:r>
      <w:r>
        <w:rPr>
          <w:rFonts w:ascii="Times New Roman" w:eastAsia="Times New Roman" w:hAnsi="Times New Roman" w:cs="Times New Roman"/>
          <w:sz w:val="28"/>
          <w:szCs w:val="28"/>
          <w:lang w:eastAsia="ru-RU"/>
        </w:rPr>
        <w:br/>
        <w:t>К г</w:t>
      </w:r>
      <w:r w:rsidRPr="00052973">
        <w:rPr>
          <w:rFonts w:ascii="Times New Roman" w:eastAsia="Times New Roman" w:hAnsi="Times New Roman" w:cs="Times New Roman"/>
          <w:sz w:val="28"/>
          <w:szCs w:val="28"/>
          <w:lang w:eastAsia="ru-RU"/>
        </w:rPr>
        <w:t>осударственной собственност</w:t>
      </w:r>
      <w:r>
        <w:rPr>
          <w:rFonts w:ascii="Times New Roman" w:eastAsia="Times New Roman" w:hAnsi="Times New Roman" w:cs="Times New Roman"/>
          <w:sz w:val="28"/>
          <w:szCs w:val="28"/>
          <w:lang w:eastAsia="ru-RU"/>
        </w:rPr>
        <w:t>и относят</w:t>
      </w:r>
      <w:r w:rsidRPr="00052973">
        <w:rPr>
          <w:rFonts w:ascii="Times New Roman" w:eastAsia="Times New Roman" w:hAnsi="Times New Roman" w:cs="Times New Roman"/>
          <w:sz w:val="28"/>
          <w:szCs w:val="28"/>
          <w:lang w:eastAsia="ru-RU"/>
        </w:rPr>
        <w:t xml:space="preserve">ся земли, не находящиеся </w:t>
      </w:r>
      <w:r>
        <w:rPr>
          <w:rFonts w:ascii="Times New Roman" w:eastAsia="Times New Roman" w:hAnsi="Times New Roman" w:cs="Times New Roman"/>
          <w:sz w:val="28"/>
          <w:szCs w:val="28"/>
          <w:lang w:eastAsia="ru-RU"/>
        </w:rPr>
        <w:br/>
      </w:r>
      <w:r w:rsidRPr="00052973">
        <w:rPr>
          <w:rFonts w:ascii="Times New Roman" w:eastAsia="Times New Roman" w:hAnsi="Times New Roman" w:cs="Times New Roman"/>
          <w:sz w:val="28"/>
          <w:szCs w:val="28"/>
          <w:lang w:eastAsia="ru-RU"/>
        </w:rPr>
        <w:t xml:space="preserve">в собственности граждан, юридических лиц или муниципальных образований. Разграничение государственной собственности на землю </w:t>
      </w:r>
      <w:r w:rsidRPr="00052973">
        <w:rPr>
          <w:rFonts w:ascii="Times New Roman" w:eastAsia="Times New Roman" w:hAnsi="Times New Roman" w:cs="Times New Roman"/>
          <w:sz w:val="28"/>
          <w:szCs w:val="28"/>
          <w:lang w:eastAsia="ru-RU"/>
        </w:rPr>
        <w:br/>
        <w:t xml:space="preserve">на собственность Российской Федерации, собственность субъектов Российской Федерации и собственность муниципальных образований осуществляется в соответствии с Земельным кодексом и федеральными законами. В федеральной собственности находятся земельные участки, право </w:t>
      </w:r>
      <w:r w:rsidRPr="002F679F">
        <w:rPr>
          <w:rFonts w:ascii="Times New Roman" w:eastAsia="Times New Roman" w:hAnsi="Times New Roman" w:cs="Times New Roman"/>
          <w:sz w:val="28"/>
          <w:szCs w:val="28"/>
          <w:lang w:eastAsia="ru-RU"/>
        </w:rPr>
        <w:t xml:space="preserve">федеральной </w:t>
      </w:r>
      <w:r w:rsidRPr="00052973">
        <w:rPr>
          <w:rFonts w:ascii="Times New Roman" w:eastAsia="Times New Roman" w:hAnsi="Times New Roman" w:cs="Times New Roman"/>
          <w:sz w:val="28"/>
          <w:szCs w:val="28"/>
          <w:lang w:eastAsia="ru-RU"/>
        </w:rPr>
        <w:t>собственности на которые возникло при разграничении государственной собственности на землю</w:t>
      </w:r>
      <w:r>
        <w:rPr>
          <w:rFonts w:ascii="Times New Roman" w:eastAsia="Times New Roman" w:hAnsi="Times New Roman" w:cs="Times New Roman"/>
          <w:sz w:val="28"/>
          <w:szCs w:val="28"/>
          <w:lang w:eastAsia="ru-RU"/>
        </w:rPr>
        <w:t xml:space="preserve"> </w:t>
      </w:r>
      <w:r w:rsidRPr="00052973">
        <w:rPr>
          <w:rFonts w:ascii="Times New Roman" w:eastAsia="Times New Roman" w:hAnsi="Times New Roman" w:cs="Times New Roman"/>
          <w:sz w:val="28"/>
          <w:szCs w:val="28"/>
          <w:lang w:eastAsia="ru-RU"/>
        </w:rPr>
        <w:t>(пункт 9 статьи 1, статьи 16, 17 Земельного кодекса).</w:t>
      </w:r>
    </w:p>
    <w:p w:rsidR="004B118E" w:rsidRDefault="004B118E" w:rsidP="004B118E">
      <w:pPr>
        <w:suppressAutoHyphens/>
        <w:spacing w:after="0" w:line="360" w:lineRule="auto"/>
        <w:ind w:firstLine="709"/>
        <w:contextualSpacing/>
        <w:jc w:val="both"/>
        <w:rPr>
          <w:rFonts w:ascii="Times New Roman" w:eastAsia="Times New Roman" w:hAnsi="Times New Roman" w:cs="Times New Roman"/>
          <w:sz w:val="28"/>
          <w:szCs w:val="28"/>
          <w:lang w:eastAsia="ru-RU"/>
        </w:rPr>
      </w:pPr>
      <w:r w:rsidRPr="00052973">
        <w:rPr>
          <w:rFonts w:ascii="Times New Roman" w:eastAsia="Times New Roman" w:hAnsi="Times New Roman" w:cs="Times New Roman"/>
          <w:sz w:val="28"/>
          <w:szCs w:val="28"/>
          <w:lang w:eastAsia="ru-RU"/>
        </w:rPr>
        <w:t>Федеральны</w:t>
      </w:r>
      <w:r>
        <w:rPr>
          <w:rFonts w:ascii="Times New Roman" w:eastAsia="Times New Roman" w:hAnsi="Times New Roman" w:cs="Times New Roman"/>
          <w:sz w:val="28"/>
          <w:szCs w:val="28"/>
          <w:lang w:eastAsia="ru-RU"/>
        </w:rPr>
        <w:t>м</w:t>
      </w:r>
      <w:r w:rsidRPr="00052973">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 xml:space="preserve">ом </w:t>
      </w:r>
      <w:r w:rsidRPr="00052973">
        <w:rPr>
          <w:rFonts w:ascii="Times New Roman" w:eastAsia="Times New Roman" w:hAnsi="Times New Roman" w:cs="Times New Roman"/>
          <w:sz w:val="28"/>
          <w:szCs w:val="28"/>
          <w:lang w:eastAsia="ru-RU"/>
        </w:rPr>
        <w:t>от 25.10.2001 № 137-ФЗ «О введении в действие Земельного кодекса Российской Федерации» (далее – Закон № 137-ФЗ)</w:t>
      </w:r>
      <w:r>
        <w:rPr>
          <w:rFonts w:ascii="Times New Roman" w:eastAsia="Times New Roman" w:hAnsi="Times New Roman" w:cs="Times New Roman"/>
          <w:sz w:val="28"/>
          <w:szCs w:val="28"/>
          <w:lang w:eastAsia="ru-RU"/>
        </w:rPr>
        <w:t xml:space="preserve"> </w:t>
      </w:r>
      <w:r w:rsidRPr="00052973">
        <w:rPr>
          <w:rFonts w:ascii="Times New Roman" w:eastAsia="Times New Roman" w:hAnsi="Times New Roman" w:cs="Times New Roman"/>
          <w:sz w:val="28"/>
          <w:szCs w:val="28"/>
          <w:lang w:eastAsia="ru-RU"/>
        </w:rPr>
        <w:t>устан</w:t>
      </w:r>
      <w:r>
        <w:rPr>
          <w:rFonts w:ascii="Times New Roman" w:eastAsia="Times New Roman" w:hAnsi="Times New Roman" w:cs="Times New Roman"/>
          <w:sz w:val="28"/>
          <w:szCs w:val="28"/>
          <w:lang w:eastAsia="ru-RU"/>
        </w:rPr>
        <w:t>овлены</w:t>
      </w:r>
      <w:r w:rsidRPr="00052973">
        <w:rPr>
          <w:rFonts w:ascii="Times New Roman" w:eastAsia="Times New Roman" w:hAnsi="Times New Roman" w:cs="Times New Roman"/>
          <w:sz w:val="28"/>
          <w:szCs w:val="28"/>
          <w:lang w:eastAsia="ru-RU"/>
        </w:rPr>
        <w:t xml:space="preserve"> критерии разграничения государственной собственности на землю. Статьей 3.1 Закона № 137-ФЗ к федеральной собственности отнесены </w:t>
      </w:r>
      <w:r w:rsidRPr="00052973">
        <w:rPr>
          <w:rFonts w:ascii="Times New Roman" w:eastAsia="Times New Roman" w:hAnsi="Times New Roman" w:cs="Times New Roman"/>
          <w:sz w:val="28"/>
          <w:szCs w:val="28"/>
          <w:lang w:eastAsia="ru-RU"/>
        </w:rPr>
        <w:lastRenderedPageBreak/>
        <w:t>земельные участки, занятые зданиями, строениями, сооружениями, находящимися в федеральной собственности,  предоставленные федеральным органам государственной власти, казенным предприятиям, государственным унитарным предприятиям или некоммерческим организациям, созданным федеральными органами государственной власти, и иные.</w:t>
      </w:r>
    </w:p>
    <w:p w:rsidR="004B118E" w:rsidRDefault="004B118E" w:rsidP="004B118E">
      <w:pPr>
        <w:suppressAutoHyphen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Нормы </w:t>
      </w:r>
      <w:r w:rsidRPr="00655C6C">
        <w:rPr>
          <w:rFonts w:ascii="Times New Roman" w:eastAsia="Times New Roman" w:hAnsi="Times New Roman" w:cs="Times New Roman"/>
          <w:sz w:val="28"/>
          <w:szCs w:val="28"/>
          <w:lang w:eastAsia="ru-RU"/>
        </w:rPr>
        <w:t>пункт</w:t>
      </w:r>
      <w:r>
        <w:rPr>
          <w:rFonts w:ascii="Times New Roman" w:eastAsia="Times New Roman" w:hAnsi="Times New Roman" w:cs="Times New Roman"/>
          <w:sz w:val="28"/>
          <w:szCs w:val="28"/>
          <w:lang w:eastAsia="ru-RU"/>
        </w:rPr>
        <w:t>а</w:t>
      </w:r>
      <w:r w:rsidRPr="00655C6C">
        <w:rPr>
          <w:rFonts w:ascii="Times New Roman" w:eastAsia="Times New Roman" w:hAnsi="Times New Roman" w:cs="Times New Roman"/>
          <w:sz w:val="28"/>
          <w:szCs w:val="28"/>
          <w:lang w:eastAsia="ru-RU"/>
        </w:rPr>
        <w:t xml:space="preserve"> 2 статьи 3.1 и пункт</w:t>
      </w:r>
      <w:r>
        <w:rPr>
          <w:rFonts w:ascii="Times New Roman" w:eastAsia="Times New Roman" w:hAnsi="Times New Roman" w:cs="Times New Roman"/>
          <w:sz w:val="28"/>
          <w:szCs w:val="28"/>
          <w:lang w:eastAsia="ru-RU"/>
        </w:rPr>
        <w:t>а</w:t>
      </w:r>
      <w:r w:rsidRPr="00655C6C">
        <w:rPr>
          <w:rFonts w:ascii="Times New Roman" w:eastAsia="Times New Roman" w:hAnsi="Times New Roman" w:cs="Times New Roman"/>
          <w:sz w:val="28"/>
          <w:szCs w:val="28"/>
          <w:lang w:eastAsia="ru-RU"/>
        </w:rPr>
        <w:t xml:space="preserve"> 2 статьи 12 Закона № 33-ФЗ </w:t>
      </w:r>
      <w:r>
        <w:rPr>
          <w:rFonts w:ascii="Times New Roman" w:eastAsia="Times New Roman" w:hAnsi="Times New Roman" w:cs="Times New Roman"/>
          <w:sz w:val="28"/>
          <w:szCs w:val="28"/>
          <w:lang w:eastAsia="ru-RU"/>
        </w:rPr>
        <w:br/>
      </w:r>
      <w:r w:rsidRPr="00655C6C">
        <w:rPr>
          <w:rFonts w:ascii="Times New Roman" w:eastAsia="Times New Roman" w:hAnsi="Times New Roman" w:cs="Times New Roman"/>
          <w:sz w:val="28"/>
          <w:szCs w:val="28"/>
          <w:lang w:eastAsia="ru-RU"/>
        </w:rPr>
        <w:t>в редакции Закона № 505-ФЗ</w:t>
      </w:r>
      <w:r>
        <w:rPr>
          <w:rFonts w:ascii="Times New Roman" w:eastAsia="Times New Roman" w:hAnsi="Times New Roman" w:cs="Times New Roman"/>
          <w:sz w:val="28"/>
          <w:szCs w:val="28"/>
          <w:lang w:eastAsia="ru-RU"/>
        </w:rPr>
        <w:t xml:space="preserve"> содержат </w:t>
      </w:r>
      <w:r w:rsidRPr="00655C6C">
        <w:rPr>
          <w:rFonts w:ascii="Times New Roman" w:eastAsia="Times New Roman" w:hAnsi="Times New Roman" w:cs="Times New Roman"/>
          <w:sz w:val="28"/>
          <w:szCs w:val="28"/>
          <w:lang w:eastAsia="ru-RU"/>
        </w:rPr>
        <w:t>пример законодательного</w:t>
      </w:r>
      <w:r>
        <w:rPr>
          <w:rFonts w:ascii="Times New Roman" w:eastAsia="Times New Roman" w:hAnsi="Times New Roman" w:cs="Times New Roman"/>
          <w:sz w:val="28"/>
          <w:szCs w:val="28"/>
          <w:lang w:eastAsia="ru-RU"/>
        </w:rPr>
        <w:t xml:space="preserve"> изменения правового режима </w:t>
      </w:r>
      <w:r w:rsidRPr="00655C6C">
        <w:rPr>
          <w:rFonts w:ascii="Times New Roman" w:eastAsia="Times New Roman" w:hAnsi="Times New Roman" w:cs="Times New Roman"/>
          <w:sz w:val="28"/>
          <w:szCs w:val="28"/>
          <w:lang w:eastAsia="ru-RU"/>
        </w:rPr>
        <w:t>публичной</w:t>
      </w:r>
      <w:r>
        <w:rPr>
          <w:rFonts w:ascii="Times New Roman" w:eastAsia="Times New Roman" w:hAnsi="Times New Roman" w:cs="Times New Roman"/>
          <w:sz w:val="28"/>
          <w:szCs w:val="28"/>
          <w:lang w:eastAsia="ru-RU"/>
        </w:rPr>
        <w:t xml:space="preserve"> </w:t>
      </w:r>
      <w:r w:rsidRPr="00655C6C">
        <w:rPr>
          <w:rFonts w:ascii="Times New Roman" w:eastAsia="Times New Roman" w:hAnsi="Times New Roman" w:cs="Times New Roman"/>
          <w:sz w:val="28"/>
          <w:szCs w:val="28"/>
          <w:lang w:eastAsia="ru-RU"/>
        </w:rPr>
        <w:t>собственности на земельные участки</w:t>
      </w:r>
      <w:r w:rsidRPr="00FB7429">
        <w:rPr>
          <w:rFonts w:ascii="Times New Roman" w:eastAsia="Times New Roman" w:hAnsi="Times New Roman" w:cs="Times New Roman"/>
          <w:sz w:val="28"/>
          <w:szCs w:val="28"/>
          <w:lang w:eastAsia="ru-RU"/>
        </w:rPr>
        <w:t xml:space="preserve"> </w:t>
      </w:r>
      <w:r w:rsidRPr="00DF345E">
        <w:rPr>
          <w:rFonts w:ascii="Times New Roman" w:eastAsia="Times New Roman" w:hAnsi="Times New Roman" w:cs="Times New Roman"/>
          <w:sz w:val="28"/>
          <w:szCs w:val="28"/>
          <w:lang w:eastAsia="ru-RU"/>
        </w:rPr>
        <w:t xml:space="preserve">на территории </w:t>
      </w:r>
      <w:r>
        <w:rPr>
          <w:rFonts w:ascii="Times New Roman" w:eastAsia="Times New Roman" w:hAnsi="Times New Roman" w:cs="Times New Roman"/>
          <w:sz w:val="28"/>
          <w:szCs w:val="28"/>
          <w:lang w:eastAsia="ru-RU"/>
        </w:rPr>
        <w:t xml:space="preserve">полностью </w:t>
      </w:r>
      <w:r w:rsidRPr="00DF345E">
        <w:rPr>
          <w:rFonts w:ascii="Times New Roman" w:eastAsia="Times New Roman" w:hAnsi="Times New Roman" w:cs="Times New Roman"/>
          <w:sz w:val="28"/>
          <w:szCs w:val="28"/>
          <w:lang w:eastAsia="ru-RU"/>
        </w:rPr>
        <w:t xml:space="preserve">включенного в состав </w:t>
      </w:r>
      <w:r>
        <w:rPr>
          <w:rFonts w:ascii="Times New Roman" w:eastAsia="Times New Roman" w:hAnsi="Times New Roman" w:cs="Times New Roman"/>
          <w:sz w:val="28"/>
          <w:szCs w:val="28"/>
          <w:lang w:eastAsia="ru-RU"/>
        </w:rPr>
        <w:t>национального парка</w:t>
      </w:r>
      <w:r w:rsidRPr="00DF345E">
        <w:rPr>
          <w:rFonts w:ascii="Times New Roman" w:eastAsia="Times New Roman" w:hAnsi="Times New Roman" w:cs="Times New Roman"/>
          <w:sz w:val="28"/>
          <w:szCs w:val="28"/>
          <w:lang w:eastAsia="ru-RU"/>
        </w:rPr>
        <w:t xml:space="preserve"> населенного пункта, </w:t>
      </w:r>
      <w:r>
        <w:rPr>
          <w:rFonts w:ascii="Times New Roman" w:eastAsia="Times New Roman" w:hAnsi="Times New Roman" w:cs="Times New Roman"/>
          <w:sz w:val="28"/>
          <w:szCs w:val="28"/>
          <w:lang w:eastAsia="ru-RU"/>
        </w:rPr>
        <w:t>сведения о границах</w:t>
      </w:r>
      <w:r w:rsidRPr="00DF345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которого внесены в Единый государственный реестр недвижимости</w:t>
      </w:r>
      <w:r w:rsidRPr="00655C6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w:t>
      </w:r>
      <w:r w:rsidRPr="00655C6C">
        <w:rPr>
          <w:rFonts w:ascii="Times New Roman" w:eastAsia="Times New Roman" w:hAnsi="Times New Roman" w:cs="Times New Roman"/>
          <w:sz w:val="28"/>
          <w:szCs w:val="28"/>
          <w:lang w:eastAsia="ru-RU"/>
        </w:rPr>
        <w:t xml:space="preserve">о </w:t>
      </w:r>
      <w:r>
        <w:rPr>
          <w:rFonts w:ascii="Times New Roman" w:eastAsia="Times New Roman" w:hAnsi="Times New Roman" w:cs="Times New Roman"/>
          <w:sz w:val="28"/>
          <w:szCs w:val="28"/>
          <w:lang w:eastAsia="ru-RU"/>
        </w:rPr>
        <w:t xml:space="preserve">вступления в силу </w:t>
      </w:r>
      <w:r w:rsidRPr="00655C6C">
        <w:rPr>
          <w:rFonts w:ascii="Times New Roman" w:eastAsia="Times New Roman" w:hAnsi="Times New Roman" w:cs="Times New Roman"/>
          <w:sz w:val="28"/>
          <w:szCs w:val="28"/>
          <w:lang w:eastAsia="ru-RU"/>
        </w:rPr>
        <w:t xml:space="preserve">Закона </w:t>
      </w:r>
      <w:r>
        <w:rPr>
          <w:rFonts w:ascii="Times New Roman" w:eastAsia="Times New Roman" w:hAnsi="Times New Roman" w:cs="Times New Roman"/>
          <w:sz w:val="28"/>
          <w:szCs w:val="28"/>
          <w:lang w:eastAsia="ru-RU"/>
        </w:rPr>
        <w:t xml:space="preserve">№ </w:t>
      </w:r>
      <w:r w:rsidRPr="00655C6C">
        <w:rPr>
          <w:rFonts w:ascii="Times New Roman" w:eastAsia="Times New Roman" w:hAnsi="Times New Roman" w:cs="Times New Roman"/>
          <w:sz w:val="28"/>
          <w:szCs w:val="28"/>
          <w:lang w:eastAsia="ru-RU"/>
        </w:rPr>
        <w:t>505-</w:t>
      </w:r>
      <w:r>
        <w:rPr>
          <w:rFonts w:ascii="Times New Roman" w:eastAsia="Times New Roman" w:hAnsi="Times New Roman" w:cs="Times New Roman"/>
          <w:sz w:val="28"/>
          <w:szCs w:val="28"/>
          <w:lang w:eastAsia="ru-RU"/>
        </w:rPr>
        <w:t>ФЗ</w:t>
      </w:r>
      <w:r w:rsidRPr="00655C6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существовала </w:t>
      </w:r>
      <w:r w:rsidRPr="00655C6C">
        <w:rPr>
          <w:rFonts w:ascii="Times New Roman" w:eastAsia="Times New Roman" w:hAnsi="Times New Roman" w:cs="Times New Roman"/>
          <w:sz w:val="28"/>
          <w:szCs w:val="28"/>
          <w:lang w:eastAsia="ru-RU"/>
        </w:rPr>
        <w:t xml:space="preserve">презумпция федеральной собственности на </w:t>
      </w:r>
      <w:r>
        <w:rPr>
          <w:rFonts w:ascii="Times New Roman" w:eastAsia="Times New Roman" w:hAnsi="Times New Roman" w:cs="Times New Roman"/>
          <w:sz w:val="28"/>
          <w:szCs w:val="28"/>
          <w:lang w:eastAsia="ru-RU"/>
        </w:rPr>
        <w:t xml:space="preserve">такие </w:t>
      </w:r>
      <w:r w:rsidRPr="00655C6C">
        <w:rPr>
          <w:rFonts w:ascii="Times New Roman" w:eastAsia="Times New Roman" w:hAnsi="Times New Roman" w:cs="Times New Roman"/>
          <w:sz w:val="28"/>
          <w:szCs w:val="28"/>
          <w:lang w:eastAsia="ru-RU"/>
        </w:rPr>
        <w:t xml:space="preserve">земельные участки. </w:t>
      </w:r>
    </w:p>
    <w:p w:rsidR="00574FA8" w:rsidRPr="00574FA8" w:rsidRDefault="004B118E" w:rsidP="00E24BFE">
      <w:pPr>
        <w:suppressAutoHyphens/>
        <w:spacing w:after="0" w:line="360" w:lineRule="auto"/>
        <w:ind w:firstLine="709"/>
        <w:contextualSpacing/>
        <w:jc w:val="both"/>
        <w:rPr>
          <w:rFonts w:ascii="Times New Roman" w:hAnsi="Times New Roman" w:cs="Times New Roman"/>
          <w:b/>
          <w:sz w:val="28"/>
          <w:szCs w:val="28"/>
        </w:rPr>
      </w:pPr>
      <w:r>
        <w:rPr>
          <w:rFonts w:ascii="Times New Roman" w:eastAsia="Times New Roman" w:hAnsi="Times New Roman" w:cs="Times New Roman"/>
          <w:sz w:val="28"/>
          <w:szCs w:val="28"/>
          <w:lang w:eastAsia="ru-RU"/>
        </w:rPr>
        <w:t xml:space="preserve">С момента </w:t>
      </w:r>
      <w:r w:rsidRPr="00DF345E">
        <w:rPr>
          <w:rFonts w:ascii="Times New Roman" w:eastAsia="Times New Roman" w:hAnsi="Times New Roman" w:cs="Times New Roman"/>
          <w:sz w:val="28"/>
          <w:szCs w:val="28"/>
          <w:lang w:eastAsia="ru-RU"/>
        </w:rPr>
        <w:t xml:space="preserve">вступления в силу Закона № 505-ФЗ </w:t>
      </w:r>
      <w:r>
        <w:rPr>
          <w:rFonts w:ascii="Times New Roman" w:eastAsia="Times New Roman" w:hAnsi="Times New Roman" w:cs="Times New Roman"/>
          <w:sz w:val="28"/>
          <w:szCs w:val="28"/>
          <w:lang w:eastAsia="ru-RU"/>
        </w:rPr>
        <w:t xml:space="preserve">сохранилась федеральная собственность на такие </w:t>
      </w:r>
      <w:r w:rsidRPr="00DF345E">
        <w:rPr>
          <w:rFonts w:ascii="Times New Roman" w:eastAsia="Times New Roman" w:hAnsi="Times New Roman" w:cs="Times New Roman"/>
          <w:sz w:val="28"/>
          <w:szCs w:val="28"/>
          <w:lang w:eastAsia="ru-RU"/>
        </w:rPr>
        <w:t>земельны</w:t>
      </w:r>
      <w:r>
        <w:rPr>
          <w:rFonts w:ascii="Times New Roman" w:eastAsia="Times New Roman" w:hAnsi="Times New Roman" w:cs="Times New Roman"/>
          <w:sz w:val="28"/>
          <w:szCs w:val="28"/>
          <w:lang w:eastAsia="ru-RU"/>
        </w:rPr>
        <w:t>е</w:t>
      </w:r>
      <w:r w:rsidRPr="00DF345E">
        <w:rPr>
          <w:rFonts w:ascii="Times New Roman" w:eastAsia="Times New Roman" w:hAnsi="Times New Roman" w:cs="Times New Roman"/>
          <w:sz w:val="28"/>
          <w:szCs w:val="28"/>
          <w:lang w:eastAsia="ru-RU"/>
        </w:rPr>
        <w:t xml:space="preserve"> участк</w:t>
      </w:r>
      <w:r>
        <w:rPr>
          <w:rFonts w:ascii="Times New Roman" w:eastAsia="Times New Roman" w:hAnsi="Times New Roman" w:cs="Times New Roman"/>
          <w:sz w:val="28"/>
          <w:szCs w:val="28"/>
          <w:lang w:eastAsia="ru-RU"/>
        </w:rPr>
        <w:t>и</w:t>
      </w:r>
      <w:r w:rsidRPr="00FB7429">
        <w:rPr>
          <w:rFonts w:ascii="Times New Roman" w:eastAsia="Times New Roman" w:hAnsi="Times New Roman" w:cs="Times New Roman"/>
          <w:sz w:val="28"/>
          <w:szCs w:val="28"/>
          <w:lang w:eastAsia="ru-RU"/>
        </w:rPr>
        <w:t>, занятые зданиями, строениями, сооружениями, находящимися в федеральной собственности, предоставленные федеральным органам государственной власти, казенным предприятиям, государственным унитарным предприятиям или некоммерческим организациям, созданным федеральными органами государственной власти</w:t>
      </w:r>
      <w:r>
        <w:rPr>
          <w:rFonts w:ascii="Times New Roman" w:eastAsia="Times New Roman" w:hAnsi="Times New Roman" w:cs="Times New Roman"/>
          <w:sz w:val="28"/>
          <w:szCs w:val="28"/>
          <w:lang w:eastAsia="ru-RU"/>
        </w:rPr>
        <w:t>. З</w:t>
      </w:r>
      <w:r w:rsidRPr="00655C6C">
        <w:rPr>
          <w:rFonts w:ascii="Times New Roman" w:eastAsia="Times New Roman" w:hAnsi="Times New Roman" w:cs="Times New Roman"/>
          <w:sz w:val="28"/>
          <w:szCs w:val="28"/>
          <w:lang w:eastAsia="ru-RU"/>
        </w:rPr>
        <w:t>емельные участки</w:t>
      </w:r>
      <w:r>
        <w:rPr>
          <w:rFonts w:ascii="Times New Roman" w:eastAsia="Times New Roman" w:hAnsi="Times New Roman" w:cs="Times New Roman"/>
          <w:sz w:val="28"/>
          <w:szCs w:val="28"/>
          <w:lang w:eastAsia="ru-RU"/>
        </w:rPr>
        <w:t>, свободные от названных объектов недвижимости или от прав названных органов (юридических лиц)</w:t>
      </w:r>
      <w:r w:rsidRPr="00655C6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считаются отнесенными к землям, государственная собственность </w:t>
      </w:r>
      <w:r>
        <w:rPr>
          <w:rFonts w:ascii="Times New Roman" w:eastAsia="Times New Roman" w:hAnsi="Times New Roman" w:cs="Times New Roman"/>
          <w:sz w:val="28"/>
          <w:szCs w:val="28"/>
          <w:lang w:eastAsia="ru-RU"/>
        </w:rPr>
        <w:br/>
        <w:t xml:space="preserve">на которые не </w:t>
      </w:r>
      <w:r w:rsidRPr="00655C6C">
        <w:rPr>
          <w:rFonts w:ascii="Times New Roman" w:eastAsia="Times New Roman" w:hAnsi="Times New Roman" w:cs="Times New Roman"/>
          <w:sz w:val="28"/>
          <w:szCs w:val="28"/>
          <w:lang w:eastAsia="ru-RU"/>
        </w:rPr>
        <w:t>разграничен</w:t>
      </w:r>
      <w:r>
        <w:rPr>
          <w:rFonts w:ascii="Times New Roman" w:eastAsia="Times New Roman" w:hAnsi="Times New Roman" w:cs="Times New Roman"/>
          <w:sz w:val="28"/>
          <w:szCs w:val="28"/>
          <w:lang w:eastAsia="ru-RU"/>
        </w:rPr>
        <w:t xml:space="preserve">а и полномочиями по </w:t>
      </w:r>
      <w:r w:rsidRPr="00655C6C">
        <w:rPr>
          <w:rFonts w:ascii="Times New Roman" w:eastAsia="Times New Roman" w:hAnsi="Times New Roman" w:cs="Times New Roman"/>
          <w:sz w:val="28"/>
          <w:szCs w:val="28"/>
          <w:lang w:eastAsia="ru-RU"/>
        </w:rPr>
        <w:t>распоряж</w:t>
      </w:r>
      <w:r>
        <w:rPr>
          <w:rFonts w:ascii="Times New Roman" w:eastAsia="Times New Roman" w:hAnsi="Times New Roman" w:cs="Times New Roman"/>
          <w:sz w:val="28"/>
          <w:szCs w:val="28"/>
          <w:lang w:eastAsia="ru-RU"/>
        </w:rPr>
        <w:t>ению которыми обладают</w:t>
      </w:r>
      <w:r w:rsidRPr="00655C6C">
        <w:rPr>
          <w:rFonts w:ascii="Times New Roman" w:eastAsia="Times New Roman" w:hAnsi="Times New Roman" w:cs="Times New Roman"/>
          <w:sz w:val="28"/>
          <w:szCs w:val="28"/>
          <w:lang w:eastAsia="ru-RU"/>
        </w:rPr>
        <w:t xml:space="preserve"> органы местного самоупр</w:t>
      </w:r>
      <w:r>
        <w:rPr>
          <w:rFonts w:ascii="Times New Roman" w:eastAsia="Times New Roman" w:hAnsi="Times New Roman" w:cs="Times New Roman"/>
          <w:sz w:val="28"/>
          <w:szCs w:val="28"/>
          <w:lang w:eastAsia="ru-RU"/>
        </w:rPr>
        <w:t>авления.</w:t>
      </w:r>
    </w:p>
    <w:p w:rsidR="00574FA8" w:rsidRPr="00574FA8" w:rsidRDefault="00574FA8" w:rsidP="00E24BFE">
      <w:pPr>
        <w:spacing w:after="0" w:line="360" w:lineRule="auto"/>
        <w:ind w:firstLine="709"/>
        <w:jc w:val="center"/>
        <w:rPr>
          <w:rFonts w:ascii="Times New Roman" w:hAnsi="Times New Roman" w:cs="Times New Roman"/>
          <w:b/>
          <w:sz w:val="28"/>
          <w:szCs w:val="28"/>
        </w:rPr>
      </w:pPr>
      <w:r w:rsidRPr="00574FA8">
        <w:rPr>
          <w:rFonts w:ascii="Times New Roman" w:hAnsi="Times New Roman" w:cs="Times New Roman"/>
          <w:b/>
          <w:sz w:val="28"/>
          <w:szCs w:val="28"/>
        </w:rPr>
        <w:t>ВОПРОСЫ  ПРИМЕНЕНИЯ  ГРАЖДАНСКОГО  И  ГРАДОСТРОИТЕЛЬНОГО  ЗАКОНОДАТЕЛЬСТВА</w:t>
      </w:r>
    </w:p>
    <w:p w:rsidR="00574FA8" w:rsidRDefault="00574FA8" w:rsidP="00365BFB">
      <w:pPr>
        <w:spacing w:after="0" w:line="360" w:lineRule="auto"/>
        <w:ind w:firstLine="709"/>
        <w:jc w:val="both"/>
        <w:rPr>
          <w:rFonts w:ascii="Times New Roman" w:hAnsi="Times New Roman" w:cs="Times New Roman"/>
          <w:b/>
          <w:sz w:val="28"/>
          <w:szCs w:val="28"/>
        </w:rPr>
      </w:pPr>
      <w:r w:rsidRPr="00574FA8">
        <w:rPr>
          <w:rFonts w:ascii="Times New Roman" w:hAnsi="Times New Roman" w:cs="Times New Roman"/>
          <w:b/>
          <w:sz w:val="28"/>
          <w:szCs w:val="28"/>
        </w:rPr>
        <w:t xml:space="preserve">Вопрос </w:t>
      </w:r>
      <w:r w:rsidR="00545176">
        <w:rPr>
          <w:rFonts w:ascii="Times New Roman" w:hAnsi="Times New Roman" w:cs="Times New Roman"/>
          <w:b/>
          <w:sz w:val="28"/>
          <w:szCs w:val="28"/>
        </w:rPr>
        <w:t>6</w:t>
      </w:r>
      <w:r w:rsidRPr="00574FA8">
        <w:rPr>
          <w:rFonts w:ascii="Times New Roman" w:hAnsi="Times New Roman" w:cs="Times New Roman"/>
          <w:b/>
          <w:sz w:val="28"/>
          <w:szCs w:val="28"/>
        </w:rPr>
        <w:t xml:space="preserve">. </w:t>
      </w:r>
      <w:r w:rsidRPr="00365BFB">
        <w:rPr>
          <w:rFonts w:ascii="Times New Roman" w:hAnsi="Times New Roman" w:cs="Times New Roman"/>
          <w:i/>
          <w:sz w:val="28"/>
          <w:szCs w:val="28"/>
        </w:rPr>
        <w:t xml:space="preserve">Правомерен ли отказ регистрирующего органа в осуществлении регистрационных действий с недвижимостью (снятие ареста), если ранее в рамках уголовного дела был наложен арест на </w:t>
      </w:r>
      <w:r w:rsidRPr="00365BFB">
        <w:rPr>
          <w:rFonts w:ascii="Times New Roman" w:hAnsi="Times New Roman" w:cs="Times New Roman"/>
          <w:i/>
          <w:sz w:val="28"/>
          <w:szCs w:val="28"/>
        </w:rPr>
        <w:lastRenderedPageBreak/>
        <w:t>имущество постановлением суда с указанием срока, но арест не был отменен иным постановлением суда, и если в порядке части 6 статьи 26 Федерального закона от 13.07.2015 № 218-ФЗ «О государственной регистрации недвижимости» в регистрирующий орган не поступал судебный акт о снятии ареста, при этом сведения о продлении ареста также отсутствуют? Как поступить суду, если регистрирующий орган не направил запрос для выяснения вопроса о продлении ареста или направил, но не получил ответ?</w:t>
      </w:r>
      <w:r w:rsidRPr="00574FA8">
        <w:rPr>
          <w:rFonts w:ascii="Times New Roman" w:hAnsi="Times New Roman" w:cs="Times New Roman"/>
          <w:b/>
          <w:sz w:val="28"/>
          <w:szCs w:val="28"/>
        </w:rPr>
        <w:t xml:space="preserve"> </w:t>
      </w:r>
    </w:p>
    <w:p w:rsidR="00E24BFE" w:rsidRDefault="00E24BFE" w:rsidP="00365BFB">
      <w:pPr>
        <w:spacing w:after="0" w:line="360" w:lineRule="auto"/>
        <w:ind w:firstLine="709"/>
        <w:jc w:val="both"/>
        <w:rPr>
          <w:rFonts w:ascii="Times New Roman" w:hAnsi="Times New Roman" w:cs="Times New Roman"/>
          <w:b/>
          <w:sz w:val="28"/>
          <w:szCs w:val="28"/>
        </w:rPr>
      </w:pPr>
    </w:p>
    <w:p w:rsidR="00365BFB" w:rsidRDefault="00365BFB" w:rsidP="00365BF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Р</w:t>
      </w:r>
      <w:r w:rsidRPr="00574FA8">
        <w:rPr>
          <w:rFonts w:ascii="Times New Roman" w:hAnsi="Times New Roman" w:cs="Times New Roman"/>
          <w:b/>
          <w:sz w:val="28"/>
          <w:szCs w:val="28"/>
        </w:rPr>
        <w:t>екомендаци</w:t>
      </w:r>
      <w:r>
        <w:rPr>
          <w:rFonts w:ascii="Times New Roman" w:hAnsi="Times New Roman" w:cs="Times New Roman"/>
          <w:b/>
          <w:sz w:val="28"/>
          <w:szCs w:val="28"/>
        </w:rPr>
        <w:t>я</w:t>
      </w:r>
      <w:r w:rsidRPr="00574FA8">
        <w:rPr>
          <w:rFonts w:ascii="Times New Roman" w:hAnsi="Times New Roman" w:cs="Times New Roman"/>
          <w:b/>
          <w:sz w:val="28"/>
          <w:szCs w:val="28"/>
        </w:rPr>
        <w:t xml:space="preserve"> НКС</w:t>
      </w:r>
    </w:p>
    <w:p w:rsidR="003E75E4" w:rsidRDefault="003E75E4" w:rsidP="003E75E4">
      <w:pPr>
        <w:autoSpaceDE w:val="0"/>
        <w:autoSpaceDN w:val="0"/>
        <w:adjustRightInd w:val="0"/>
        <w:spacing w:after="0" w:line="360" w:lineRule="auto"/>
        <w:ind w:firstLine="709"/>
        <w:contextualSpacing/>
        <w:jc w:val="both"/>
        <w:rPr>
          <w:rFonts w:ascii="Times New Roman" w:hAnsi="Times New Roman" w:cs="Times New Roman"/>
          <w:b/>
          <w:sz w:val="28"/>
          <w:szCs w:val="28"/>
        </w:rPr>
      </w:pPr>
      <w:r>
        <w:rPr>
          <w:rFonts w:ascii="Times New Roman" w:hAnsi="Times New Roman" w:cs="Times New Roman"/>
          <w:sz w:val="28"/>
          <w:szCs w:val="28"/>
        </w:rPr>
        <w:t xml:space="preserve">Регистрирующий орган не вправе совершать регистрационные действия, касающиеся прав на недвижимое имущество, в отношении которого наложен арест без соответствующего акта уполномоченного органа об отмене ареста, а в ситуации, когда срок ареста истек, если </w:t>
      </w:r>
      <w:r>
        <w:rPr>
          <w:rFonts w:ascii="Times New Roman" w:hAnsi="Times New Roman" w:cs="Times New Roman"/>
          <w:sz w:val="28"/>
          <w:szCs w:val="28"/>
        </w:rPr>
        <w:br/>
        <w:t xml:space="preserve">регистрирующий орган не </w:t>
      </w:r>
      <w:r w:rsidR="00187EAA">
        <w:rPr>
          <w:rFonts w:ascii="Times New Roman" w:hAnsi="Times New Roman" w:cs="Times New Roman"/>
          <w:sz w:val="28"/>
          <w:szCs w:val="28"/>
        </w:rPr>
        <w:t xml:space="preserve">располагает </w:t>
      </w:r>
      <w:r>
        <w:rPr>
          <w:rFonts w:ascii="Times New Roman" w:hAnsi="Times New Roman" w:cs="Times New Roman"/>
          <w:sz w:val="28"/>
          <w:szCs w:val="28"/>
        </w:rPr>
        <w:t>сведения</w:t>
      </w:r>
      <w:r w:rsidR="00187EAA">
        <w:rPr>
          <w:rFonts w:ascii="Times New Roman" w:hAnsi="Times New Roman" w:cs="Times New Roman"/>
          <w:sz w:val="28"/>
          <w:szCs w:val="28"/>
        </w:rPr>
        <w:t>ми</w:t>
      </w:r>
      <w:r>
        <w:rPr>
          <w:rFonts w:ascii="Times New Roman" w:hAnsi="Times New Roman" w:cs="Times New Roman"/>
          <w:sz w:val="28"/>
          <w:szCs w:val="28"/>
        </w:rPr>
        <w:t xml:space="preserve"> об отсутствии продления срока ареста.</w:t>
      </w:r>
    </w:p>
    <w:p w:rsidR="003E75E4" w:rsidRDefault="00187EAA" w:rsidP="003E75E4">
      <w:pPr>
        <w:tabs>
          <w:tab w:val="left" w:pos="3732"/>
        </w:tabs>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3E75E4">
        <w:rPr>
          <w:rFonts w:ascii="Times New Roman" w:hAnsi="Times New Roman" w:cs="Times New Roman"/>
          <w:sz w:val="28"/>
          <w:szCs w:val="28"/>
        </w:rPr>
        <w:t xml:space="preserve">ри наличии у регистрирующего органа достоверных сведений об отсутствии продления срока ареста он обязан совершить регистрационные действия в отношении указанного имущества в связи с истечением срока </w:t>
      </w:r>
      <w:r w:rsidR="003E75E4">
        <w:rPr>
          <w:rFonts w:ascii="Times New Roman" w:hAnsi="Times New Roman" w:cs="Times New Roman"/>
          <w:sz w:val="28"/>
          <w:szCs w:val="28"/>
        </w:rPr>
        <w:br/>
      </w:r>
      <w:r>
        <w:rPr>
          <w:rFonts w:ascii="Times New Roman" w:hAnsi="Times New Roman" w:cs="Times New Roman"/>
          <w:sz w:val="28"/>
          <w:szCs w:val="28"/>
        </w:rPr>
        <w:t>ареста</w:t>
      </w:r>
      <w:r w:rsidR="003E75E4">
        <w:rPr>
          <w:rFonts w:ascii="Times New Roman" w:hAnsi="Times New Roman" w:cs="Times New Roman"/>
          <w:sz w:val="28"/>
          <w:szCs w:val="28"/>
        </w:rPr>
        <w:t>. Названные сведения могут быть получены регистрирующим органом как по собственной инициативе в порядке межведомственного взаимодействия, так и представлены заинтересованным лицом.</w:t>
      </w:r>
    </w:p>
    <w:p w:rsidR="003E75E4" w:rsidRDefault="003E75E4" w:rsidP="003E75E4">
      <w:pPr>
        <w:tabs>
          <w:tab w:val="left" w:pos="3732"/>
        </w:tabs>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Если регистрирующий орган не направил запрос для выяснения вопроса о продлении ареста или направил, но не получил ответ, суд при рассмотрении заявления об обжаловании действий регистрирующего органа должен сделать так</w:t>
      </w:r>
      <w:r w:rsidR="00187EAA">
        <w:rPr>
          <w:rFonts w:ascii="Times New Roman" w:hAnsi="Times New Roman" w:cs="Times New Roman"/>
          <w:sz w:val="28"/>
          <w:szCs w:val="28"/>
        </w:rPr>
        <w:t>ой</w:t>
      </w:r>
      <w:r>
        <w:rPr>
          <w:rFonts w:ascii="Times New Roman" w:hAnsi="Times New Roman" w:cs="Times New Roman"/>
          <w:sz w:val="28"/>
          <w:szCs w:val="28"/>
        </w:rPr>
        <w:t xml:space="preserve"> запрос в уполномоченны</w:t>
      </w:r>
      <w:r w:rsidR="00187EAA">
        <w:rPr>
          <w:rFonts w:ascii="Times New Roman" w:hAnsi="Times New Roman" w:cs="Times New Roman"/>
          <w:sz w:val="28"/>
          <w:szCs w:val="28"/>
        </w:rPr>
        <w:t>й</w:t>
      </w:r>
      <w:r>
        <w:rPr>
          <w:rFonts w:ascii="Times New Roman" w:hAnsi="Times New Roman" w:cs="Times New Roman"/>
          <w:sz w:val="28"/>
          <w:szCs w:val="28"/>
        </w:rPr>
        <w:t xml:space="preserve"> орган.</w:t>
      </w:r>
    </w:p>
    <w:p w:rsidR="003E75E4" w:rsidRDefault="003E75E4" w:rsidP="003E75E4">
      <w:pPr>
        <w:tabs>
          <w:tab w:val="left" w:pos="2765"/>
        </w:tabs>
        <w:spacing w:after="0" w:line="360"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Обоснование. </w:t>
      </w:r>
      <w:r>
        <w:rPr>
          <w:rFonts w:ascii="Times New Roman" w:hAnsi="Times New Roman" w:cs="Times New Roman"/>
          <w:bCs/>
          <w:sz w:val="28"/>
          <w:szCs w:val="28"/>
        </w:rPr>
        <w:t xml:space="preserve">Одним из оснований для приостановления осуществления государственной регистрации прав по решению государственного регистратора является поступление судебного акта </w:t>
      </w:r>
      <w:r>
        <w:rPr>
          <w:rFonts w:ascii="Times New Roman" w:hAnsi="Times New Roman" w:cs="Times New Roman"/>
          <w:bCs/>
          <w:sz w:val="28"/>
          <w:szCs w:val="28"/>
        </w:rPr>
        <w:br/>
      </w:r>
      <w:r>
        <w:rPr>
          <w:rFonts w:ascii="Times New Roman" w:hAnsi="Times New Roman" w:cs="Times New Roman"/>
          <w:bCs/>
          <w:sz w:val="28"/>
          <w:szCs w:val="28"/>
        </w:rPr>
        <w:lastRenderedPageBreak/>
        <w:t xml:space="preserve">о наложении ареста на недвижимое имущество или о запрете совершения определенных действий с ним (пункт 37 части 1 статьи 26 Закона № 218-ФЗ). </w:t>
      </w:r>
    </w:p>
    <w:p w:rsidR="003E75E4" w:rsidRDefault="003E75E4" w:rsidP="003E75E4">
      <w:pPr>
        <w:spacing w:after="0" w:line="360" w:lineRule="auto"/>
        <w:ind w:firstLine="708"/>
        <w:jc w:val="both"/>
        <w:rPr>
          <w:rFonts w:ascii="Times New Roman" w:hAnsi="Times New Roman" w:cs="Times New Roman"/>
          <w:bCs/>
          <w:sz w:val="28"/>
          <w:szCs w:val="28"/>
        </w:rPr>
      </w:pPr>
      <w:r>
        <w:rPr>
          <w:rFonts w:ascii="Times New Roman" w:hAnsi="Times New Roman" w:cs="Times New Roman"/>
          <w:bCs/>
          <w:sz w:val="28"/>
          <w:szCs w:val="28"/>
        </w:rPr>
        <w:t>Названное приостановление осуществления государственной регистрации действует до поступления в орган регистрации прав судебного акта о снятии ареста или запрета (часть 6 статьи 26 Закона № 218-ФЗ).</w:t>
      </w:r>
    </w:p>
    <w:p w:rsidR="003E75E4" w:rsidRDefault="003E75E4" w:rsidP="003E75E4">
      <w:pPr>
        <w:spacing w:after="0" w:line="360" w:lineRule="auto"/>
        <w:ind w:firstLine="708"/>
        <w:jc w:val="both"/>
        <w:rPr>
          <w:rFonts w:ascii="Times New Roman" w:hAnsi="Times New Roman" w:cs="Times New Roman"/>
          <w:sz w:val="28"/>
          <w:szCs w:val="28"/>
        </w:rPr>
      </w:pPr>
      <w:r>
        <w:rPr>
          <w:rFonts w:ascii="Times New Roman" w:hAnsi="Times New Roman" w:cs="Times New Roman"/>
          <w:bCs/>
          <w:sz w:val="28"/>
          <w:szCs w:val="28"/>
        </w:rPr>
        <w:t xml:space="preserve">Нормами Уголовно-процессуального кодекса Российской Федерации определено, что арест, наложенный на имущество, либо отдельные ограничения, которым подвергнуто арестованное имущество, отменяются </w:t>
      </w:r>
      <w:r>
        <w:rPr>
          <w:rFonts w:ascii="Times New Roman" w:hAnsi="Times New Roman" w:cs="Times New Roman"/>
          <w:bCs/>
          <w:sz w:val="28"/>
          <w:szCs w:val="28"/>
        </w:rPr>
        <w:br/>
        <w:t xml:space="preserve">на основании постановления, определения лица или органа, в производстве которого находится уголовное дело, когда в применении данной меры процессуального принуждения либо отдельных ограничений, которым подвергнуто арестованное имущество, отпадает необходимость, а также </w:t>
      </w:r>
      <w:r>
        <w:rPr>
          <w:rFonts w:ascii="Times New Roman" w:hAnsi="Times New Roman" w:cs="Times New Roman"/>
          <w:bCs/>
          <w:sz w:val="28"/>
          <w:szCs w:val="28"/>
        </w:rPr>
        <w:br/>
        <w:t xml:space="preserve">в случае истечения установленного судом срока ареста, наложенного </w:t>
      </w:r>
      <w:r>
        <w:rPr>
          <w:rFonts w:ascii="Times New Roman" w:hAnsi="Times New Roman" w:cs="Times New Roman"/>
          <w:bCs/>
          <w:sz w:val="28"/>
          <w:szCs w:val="28"/>
        </w:rPr>
        <w:br/>
        <w:t>на имущество, или отказа в его продлении (часть 9 статьи 115 Уголовно-процессуального кодекса Российской Федерации). Арест, ранее наложенный на имущество в рамках предварительного следствия или дознания, подлежит отмене постановлением суда в случае отказа в удовлетворении ходатайства следователя или дознавателя о продлении срока ареста (часть 5 статьи 115.1 Уголовно-процессуального кодекса Российской Федерации).</w:t>
      </w:r>
    </w:p>
    <w:p w:rsidR="003E75E4" w:rsidRDefault="003E75E4" w:rsidP="003E75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Аресты на спорное недвижимое имущество, наложенные </w:t>
      </w:r>
      <w:r>
        <w:rPr>
          <w:rFonts w:ascii="Times New Roman" w:hAnsi="Times New Roman" w:cs="Times New Roman"/>
          <w:sz w:val="28"/>
          <w:szCs w:val="28"/>
        </w:rPr>
        <w:br/>
        <w:t xml:space="preserve">в соответствии с частью 1 статьи 115 </w:t>
      </w:r>
      <w:r>
        <w:rPr>
          <w:rFonts w:ascii="Times New Roman" w:hAnsi="Times New Roman" w:cs="Times New Roman"/>
          <w:bCs/>
          <w:sz w:val="28"/>
          <w:szCs w:val="28"/>
        </w:rPr>
        <w:t>Уголовно-процессуального кодекса Российской Федерации</w:t>
      </w:r>
      <w:r>
        <w:rPr>
          <w:rFonts w:ascii="Times New Roman" w:hAnsi="Times New Roman" w:cs="Times New Roman"/>
          <w:sz w:val="28"/>
          <w:szCs w:val="28"/>
        </w:rPr>
        <w:t>, приняты судом в обеспечение публично-правовых целей и не могут быть сняты Управлением Росреестра или арбитражным судом, что согласуется с требованиями уголовно-процессуального законодательства о порядке наложения, продления и отмены такой меры процессуального принуждения, как наложение ареста на имущество.</w:t>
      </w:r>
    </w:p>
    <w:p w:rsidR="003E75E4" w:rsidRDefault="003E75E4" w:rsidP="003E75E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составе полномочий регистрирующего органа </w:t>
      </w:r>
      <w:hyperlink r:id="rId10" w:history="1">
        <w:r>
          <w:rPr>
            <w:rStyle w:val="a3"/>
            <w:rFonts w:ascii="Times New Roman" w:hAnsi="Times New Roman" w:cs="Times New Roman"/>
            <w:color w:val="auto"/>
            <w:sz w:val="28"/>
            <w:szCs w:val="28"/>
            <w:u w:val="none"/>
          </w:rPr>
          <w:t>Закон</w:t>
        </w:r>
      </w:hyperlink>
      <w:r>
        <w:rPr>
          <w:rFonts w:ascii="Times New Roman" w:hAnsi="Times New Roman" w:cs="Times New Roman"/>
          <w:sz w:val="28"/>
          <w:szCs w:val="28"/>
        </w:rPr>
        <w:t xml:space="preserve"> </w:t>
      </w:r>
      <w:r>
        <w:rPr>
          <w:rFonts w:ascii="Times New Roman" w:hAnsi="Times New Roman" w:cs="Times New Roman"/>
          <w:sz w:val="28"/>
          <w:szCs w:val="28"/>
        </w:rPr>
        <w:br/>
        <w:t xml:space="preserve">№ 218-ФЗ предусматривает, что сведения в ЕГРН могут вноситься им </w:t>
      </w:r>
      <w:r>
        <w:rPr>
          <w:rFonts w:ascii="Times New Roman" w:hAnsi="Times New Roman" w:cs="Times New Roman"/>
          <w:sz w:val="28"/>
          <w:szCs w:val="28"/>
        </w:rPr>
        <w:br/>
        <w:t>в порядке межведомственного взаимодействия.</w:t>
      </w:r>
    </w:p>
    <w:p w:rsidR="003E75E4" w:rsidRDefault="003E75E4" w:rsidP="003E75E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Таким образом, регистрирующий орган не обладает полномочиями </w:t>
      </w:r>
      <w:r>
        <w:rPr>
          <w:rFonts w:ascii="Times New Roman" w:hAnsi="Times New Roman" w:cs="Times New Roman"/>
          <w:sz w:val="28"/>
          <w:szCs w:val="28"/>
        </w:rPr>
        <w:br/>
        <w:t xml:space="preserve">для снятия ареста по собственной инициативе в случае истечения срока, </w:t>
      </w:r>
      <w:r>
        <w:rPr>
          <w:rFonts w:ascii="Times New Roman" w:hAnsi="Times New Roman" w:cs="Times New Roman"/>
          <w:sz w:val="28"/>
          <w:szCs w:val="28"/>
        </w:rPr>
        <w:br/>
        <w:t xml:space="preserve">на который данный арест был установлен постановлением суда, но имеет полномочия сделать запрос в соответствующий суд для подтверждения отсутствия постановлений, продлевающих срок ареста по межведомственным каналам при поступлении заявления о регистрации права от правообладателя объекта недвижимости и (или) лица, право которого </w:t>
      </w:r>
      <w:r>
        <w:rPr>
          <w:rFonts w:ascii="Times New Roman" w:hAnsi="Times New Roman" w:cs="Times New Roman"/>
          <w:sz w:val="28"/>
          <w:szCs w:val="28"/>
        </w:rPr>
        <w:br/>
        <w:t>на объект недвижимости возникает или прекращается.</w:t>
      </w:r>
    </w:p>
    <w:p w:rsidR="003E75E4" w:rsidRDefault="003E75E4" w:rsidP="003E75E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у регистрирующего органа нет достоверных сведений </w:t>
      </w:r>
      <w:r>
        <w:rPr>
          <w:rFonts w:ascii="Times New Roman" w:hAnsi="Times New Roman" w:cs="Times New Roman"/>
          <w:sz w:val="28"/>
          <w:szCs w:val="28"/>
        </w:rPr>
        <w:br/>
        <w:t xml:space="preserve">о продления срока ареста, он обязан совершить регистрационные действия </w:t>
      </w:r>
      <w:r>
        <w:rPr>
          <w:rFonts w:ascii="Times New Roman" w:hAnsi="Times New Roman" w:cs="Times New Roman"/>
          <w:sz w:val="28"/>
          <w:szCs w:val="28"/>
        </w:rPr>
        <w:br/>
        <w:t xml:space="preserve">в отношении указанного имущества и при отсутствии акта уполномоченного органа об отмене ареста в связи с истечением срока его действия. </w:t>
      </w:r>
    </w:p>
    <w:p w:rsidR="00574FA8" w:rsidRPr="00574FA8" w:rsidRDefault="003E75E4" w:rsidP="00545176">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Данная позиция подтверждается определением Конституционного Суда Российской Федерации от 28.05.2020 № 1176-О «Об отказе в принятии к рассмотрению жалобы общества с ограниченной ответственностью "Квадратный метр" и гражданки Халангот Маи Оразовны на нарушение конституционных прав и свобод частью девятой статьи 115 Уголовно-процессуального кодекса Российской Федерации, пунктами 1 и 5 части 2 статьи 14, частью 13 статьи 32, частью 3 статьи 34 Федерального закона </w:t>
      </w:r>
      <w:r>
        <w:rPr>
          <w:rFonts w:ascii="Times New Roman" w:hAnsi="Times New Roman" w:cs="Times New Roman"/>
          <w:sz w:val="28"/>
          <w:szCs w:val="28"/>
        </w:rPr>
        <w:br/>
        <w:t xml:space="preserve">"О государственной регистрации недвижимости", абзацами вторым </w:t>
      </w:r>
      <w:r>
        <w:rPr>
          <w:rFonts w:ascii="Times New Roman" w:hAnsi="Times New Roman" w:cs="Times New Roman"/>
          <w:sz w:val="28"/>
          <w:szCs w:val="28"/>
        </w:rPr>
        <w:br/>
        <w:t>и шестым пункта 1 статьи 17 и абзацем четвертым пункта 3 статьи 28 Федерального закона "О государственной регистрации прав на недвижимое имущество и сделок с ним"».</w:t>
      </w:r>
      <w:r w:rsidR="00574FA8" w:rsidRPr="00574FA8">
        <w:rPr>
          <w:rFonts w:ascii="Times New Roman" w:hAnsi="Times New Roman" w:cs="Times New Roman"/>
          <w:b/>
          <w:sz w:val="28"/>
          <w:szCs w:val="28"/>
        </w:rPr>
        <w:t xml:space="preserve">  </w:t>
      </w:r>
    </w:p>
    <w:p w:rsidR="00574FA8" w:rsidRDefault="00574FA8" w:rsidP="00574FA8">
      <w:pPr>
        <w:spacing w:after="0" w:line="360" w:lineRule="auto"/>
        <w:ind w:firstLine="709"/>
        <w:jc w:val="both"/>
        <w:rPr>
          <w:rFonts w:ascii="Times New Roman" w:hAnsi="Times New Roman" w:cs="Times New Roman"/>
          <w:b/>
          <w:sz w:val="28"/>
          <w:szCs w:val="28"/>
        </w:rPr>
      </w:pPr>
      <w:r w:rsidRPr="00574FA8">
        <w:rPr>
          <w:rFonts w:ascii="Times New Roman" w:hAnsi="Times New Roman" w:cs="Times New Roman"/>
          <w:b/>
          <w:sz w:val="28"/>
          <w:szCs w:val="28"/>
        </w:rPr>
        <w:t xml:space="preserve">Вопрос </w:t>
      </w:r>
      <w:r w:rsidR="00545176">
        <w:rPr>
          <w:rFonts w:ascii="Times New Roman" w:hAnsi="Times New Roman" w:cs="Times New Roman"/>
          <w:b/>
          <w:sz w:val="28"/>
          <w:szCs w:val="28"/>
        </w:rPr>
        <w:t>7</w:t>
      </w:r>
      <w:r w:rsidRPr="00574FA8">
        <w:rPr>
          <w:rFonts w:ascii="Times New Roman" w:hAnsi="Times New Roman" w:cs="Times New Roman"/>
          <w:b/>
          <w:sz w:val="28"/>
          <w:szCs w:val="28"/>
        </w:rPr>
        <w:t xml:space="preserve">. </w:t>
      </w:r>
      <w:r w:rsidRPr="00365BFB">
        <w:rPr>
          <w:rFonts w:ascii="Times New Roman" w:hAnsi="Times New Roman" w:cs="Times New Roman"/>
          <w:i/>
          <w:sz w:val="28"/>
          <w:szCs w:val="28"/>
        </w:rPr>
        <w:t xml:space="preserve">Вправе ли общество (самостоятельно организующее выполнение инженерных изысканий, подготовку проектной документации, строительство, реконструкцию, капитальный ремонт, снос объектов капитального строительства), прекратившее после 01.09.2017 членство в саморегулируемой организации (далее – СРО) № 1 ввиду изменения адреса местонахождения и вступившее в СРО № 2 по территориальному принципу, требовать от СРО № 1 перечисления взноса в компенсационный фонд в СРО </w:t>
      </w:r>
      <w:r w:rsidRPr="00365BFB">
        <w:rPr>
          <w:rFonts w:ascii="Times New Roman" w:hAnsi="Times New Roman" w:cs="Times New Roman"/>
          <w:i/>
          <w:sz w:val="28"/>
          <w:szCs w:val="28"/>
        </w:rPr>
        <w:lastRenderedPageBreak/>
        <w:t>№ 2 по аналогии с частью 13 статьи 3.3 Федерального закона от 29.12.2004 № 191-ФЗ «О введении в действие Градостроительного кодекса Российской Федерации»?</w:t>
      </w:r>
      <w:r w:rsidRPr="00574FA8">
        <w:rPr>
          <w:rFonts w:ascii="Times New Roman" w:hAnsi="Times New Roman" w:cs="Times New Roman"/>
          <w:b/>
          <w:sz w:val="28"/>
          <w:szCs w:val="28"/>
        </w:rPr>
        <w:t xml:space="preserve"> </w:t>
      </w:r>
    </w:p>
    <w:p w:rsidR="00365BFB" w:rsidRDefault="00365BFB" w:rsidP="00365BF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Р</w:t>
      </w:r>
      <w:r w:rsidRPr="00574FA8">
        <w:rPr>
          <w:rFonts w:ascii="Times New Roman" w:hAnsi="Times New Roman" w:cs="Times New Roman"/>
          <w:b/>
          <w:sz w:val="28"/>
          <w:szCs w:val="28"/>
        </w:rPr>
        <w:t>екомендаци</w:t>
      </w:r>
      <w:r>
        <w:rPr>
          <w:rFonts w:ascii="Times New Roman" w:hAnsi="Times New Roman" w:cs="Times New Roman"/>
          <w:b/>
          <w:sz w:val="28"/>
          <w:szCs w:val="28"/>
        </w:rPr>
        <w:t>я</w:t>
      </w:r>
      <w:r w:rsidRPr="00574FA8">
        <w:rPr>
          <w:rFonts w:ascii="Times New Roman" w:hAnsi="Times New Roman" w:cs="Times New Roman"/>
          <w:b/>
          <w:sz w:val="28"/>
          <w:szCs w:val="28"/>
        </w:rPr>
        <w:t xml:space="preserve"> НКС</w:t>
      </w:r>
    </w:p>
    <w:p w:rsidR="00043807" w:rsidRPr="00043807" w:rsidRDefault="00043807" w:rsidP="00043807">
      <w:pPr>
        <w:spacing w:after="0" w:line="360" w:lineRule="auto"/>
        <w:ind w:firstLine="709"/>
        <w:contextualSpacing/>
        <w:jc w:val="both"/>
        <w:rPr>
          <w:rFonts w:ascii="Times New Roman" w:eastAsia="Times New Roman" w:hAnsi="Times New Roman" w:cs="Times New Roman"/>
          <w:b/>
          <w:sz w:val="28"/>
          <w:szCs w:val="28"/>
        </w:rPr>
      </w:pPr>
      <w:r>
        <w:rPr>
          <w:rFonts w:ascii="Times New Roman" w:eastAsia="Calibri" w:hAnsi="Times New Roman" w:cs="Times New Roman"/>
          <w:sz w:val="28"/>
          <w:szCs w:val="28"/>
        </w:rPr>
        <w:t>О</w:t>
      </w:r>
      <w:r w:rsidRPr="00043807">
        <w:rPr>
          <w:rFonts w:ascii="Times New Roman" w:eastAsia="Calibri" w:hAnsi="Times New Roman" w:cs="Times New Roman"/>
          <w:sz w:val="28"/>
          <w:szCs w:val="28"/>
        </w:rPr>
        <w:t xml:space="preserve">бщество, прекратившее после 01.09.2017 членство </w:t>
      </w:r>
      <w:r w:rsidRPr="00043807">
        <w:rPr>
          <w:rFonts w:ascii="Times New Roman" w:eastAsia="Calibri" w:hAnsi="Times New Roman" w:cs="Times New Roman"/>
          <w:sz w:val="28"/>
          <w:szCs w:val="28"/>
        </w:rPr>
        <w:br/>
        <w:t xml:space="preserve">в </w:t>
      </w:r>
      <w:r w:rsidRPr="00043807">
        <w:rPr>
          <w:rFonts w:ascii="Times New Roman" w:eastAsia="Times New Roman" w:hAnsi="Times New Roman" w:cs="Times New Roman"/>
          <w:sz w:val="28"/>
          <w:szCs w:val="28"/>
          <w:lang w:eastAsia="ru-RU"/>
        </w:rPr>
        <w:t xml:space="preserve">СРО </w:t>
      </w:r>
      <w:r w:rsidRPr="00043807">
        <w:rPr>
          <w:rFonts w:ascii="Times New Roman" w:eastAsia="Calibri" w:hAnsi="Times New Roman" w:cs="Times New Roman"/>
          <w:sz w:val="28"/>
          <w:szCs w:val="28"/>
        </w:rPr>
        <w:t xml:space="preserve">№ 1 ввиду изменения адреса местонахождения и вступившее </w:t>
      </w:r>
      <w:r w:rsidRPr="00043807">
        <w:rPr>
          <w:rFonts w:ascii="Times New Roman" w:eastAsia="Calibri" w:hAnsi="Times New Roman" w:cs="Times New Roman"/>
          <w:sz w:val="28"/>
          <w:szCs w:val="28"/>
        </w:rPr>
        <w:br/>
        <w:t xml:space="preserve">в СРО № 2 по территориальному принципу, не вправе требовать от СРО </w:t>
      </w:r>
      <w:r w:rsidRPr="00043807">
        <w:rPr>
          <w:rFonts w:ascii="Times New Roman" w:eastAsia="Calibri" w:hAnsi="Times New Roman" w:cs="Times New Roman"/>
          <w:sz w:val="28"/>
          <w:szCs w:val="28"/>
        </w:rPr>
        <w:br/>
        <w:t xml:space="preserve">№ 1 перечисления взноса в компенсационный фонд в СРО № 2 по аналогии </w:t>
      </w:r>
      <w:r w:rsidRPr="00043807">
        <w:rPr>
          <w:rFonts w:ascii="Times New Roman" w:eastAsia="Calibri" w:hAnsi="Times New Roman" w:cs="Times New Roman"/>
          <w:sz w:val="28"/>
          <w:szCs w:val="28"/>
        </w:rPr>
        <w:br/>
      </w:r>
      <w:r w:rsidRPr="00043807">
        <w:rPr>
          <w:rFonts w:ascii="Times New Roman" w:eastAsia="Times New Roman" w:hAnsi="Times New Roman" w:cs="Times New Roman"/>
          <w:sz w:val="28"/>
          <w:szCs w:val="28"/>
          <w:lang w:eastAsia="ru-RU"/>
        </w:rPr>
        <w:t>с частью 13 статьи 3.3 Закона № 191-ФЗ.</w:t>
      </w:r>
    </w:p>
    <w:p w:rsidR="00043807" w:rsidRPr="00043807" w:rsidRDefault="00043807" w:rsidP="00043807">
      <w:pPr>
        <w:tabs>
          <w:tab w:val="left" w:pos="3191"/>
        </w:tabs>
        <w:spacing w:after="0" w:line="360" w:lineRule="auto"/>
        <w:ind w:firstLine="708"/>
        <w:jc w:val="both"/>
        <w:rPr>
          <w:rFonts w:ascii="Times New Roman" w:eastAsia="Times New Roman" w:hAnsi="Times New Roman" w:cs="Times New Roman"/>
          <w:sz w:val="28"/>
          <w:szCs w:val="28"/>
          <w:lang w:eastAsia="ru-RU"/>
        </w:rPr>
      </w:pPr>
      <w:r w:rsidRPr="00043807">
        <w:rPr>
          <w:rFonts w:ascii="Times New Roman" w:eastAsia="Calibri" w:hAnsi="Times New Roman" w:cs="Times New Roman"/>
          <w:b/>
          <w:sz w:val="28"/>
          <w:szCs w:val="28"/>
        </w:rPr>
        <w:t xml:space="preserve">Обоснование. </w:t>
      </w:r>
      <w:r w:rsidRPr="00043807">
        <w:rPr>
          <w:rFonts w:ascii="Times New Roman" w:eastAsia="Times New Roman" w:hAnsi="Times New Roman" w:cs="Times New Roman"/>
          <w:sz w:val="28"/>
          <w:szCs w:val="28"/>
          <w:lang w:eastAsia="ru-RU"/>
        </w:rPr>
        <w:t xml:space="preserve">Основания прекращения членства в СРО установлены </w:t>
      </w:r>
      <w:r w:rsidRPr="00043807">
        <w:rPr>
          <w:rFonts w:ascii="Times New Roman" w:eastAsia="Times New Roman" w:hAnsi="Times New Roman" w:cs="Times New Roman"/>
          <w:sz w:val="28"/>
          <w:szCs w:val="28"/>
          <w:lang w:eastAsia="ru-RU"/>
        </w:rPr>
        <w:br/>
        <w:t xml:space="preserve">в части 1 статьи 55.7 Градостроительного кодекса Российской Федерации </w:t>
      </w:r>
      <w:r w:rsidRPr="00043807">
        <w:rPr>
          <w:rFonts w:ascii="Times New Roman" w:eastAsia="Times New Roman" w:hAnsi="Times New Roman" w:cs="Times New Roman"/>
          <w:sz w:val="28"/>
          <w:szCs w:val="28"/>
          <w:lang w:eastAsia="ru-RU"/>
        </w:rPr>
        <w:br/>
        <w:t>(далее – Градостроительный кодекс).</w:t>
      </w:r>
    </w:p>
    <w:p w:rsidR="00043807" w:rsidRPr="00043807" w:rsidRDefault="00043807" w:rsidP="00043807">
      <w:pPr>
        <w:tabs>
          <w:tab w:val="left" w:pos="3191"/>
        </w:tabs>
        <w:spacing w:after="0" w:line="360" w:lineRule="auto"/>
        <w:ind w:firstLine="708"/>
        <w:jc w:val="both"/>
        <w:rPr>
          <w:rFonts w:ascii="Times New Roman" w:eastAsia="Times New Roman" w:hAnsi="Times New Roman" w:cs="Times New Roman"/>
          <w:sz w:val="28"/>
          <w:szCs w:val="28"/>
          <w:lang w:eastAsia="ru-RU"/>
        </w:rPr>
      </w:pPr>
      <w:r w:rsidRPr="00043807">
        <w:rPr>
          <w:rFonts w:ascii="Times New Roman" w:eastAsia="Times New Roman" w:hAnsi="Times New Roman" w:cs="Times New Roman"/>
          <w:sz w:val="28"/>
          <w:szCs w:val="28"/>
          <w:lang w:eastAsia="ru-RU"/>
        </w:rPr>
        <w:t>По общему правилу, установленному пунктом 3 статьи 55.6 Градостроительного кодекса (в редакции Федерального закона от 03.07.2016 № 372-ФЗ «О внесении изменений в Градостроительный кодекс Российской Федерации и отдельные законодательные акты Российской Федерации»; далее – Закон № 372-ФЗ), членами СРО,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СРО.</w:t>
      </w:r>
    </w:p>
    <w:p w:rsidR="00043807" w:rsidRPr="00043807" w:rsidRDefault="00043807" w:rsidP="00043807">
      <w:pPr>
        <w:spacing w:after="0" w:line="360" w:lineRule="auto"/>
        <w:ind w:firstLine="567"/>
        <w:jc w:val="both"/>
        <w:rPr>
          <w:rFonts w:ascii="Times New Roman" w:eastAsia="Times New Roman" w:hAnsi="Times New Roman" w:cs="Times New Roman"/>
          <w:sz w:val="28"/>
          <w:szCs w:val="28"/>
          <w:lang w:eastAsia="ru-RU"/>
        </w:rPr>
      </w:pPr>
      <w:r w:rsidRPr="00043807">
        <w:rPr>
          <w:rFonts w:ascii="Times New Roman" w:eastAsia="Times New Roman" w:hAnsi="Times New Roman" w:cs="Times New Roman"/>
          <w:sz w:val="28"/>
          <w:szCs w:val="28"/>
          <w:lang w:eastAsia="ru-RU"/>
        </w:rPr>
        <w:t xml:space="preserve">В соответствии со статьей 6 Закона № 372-ФЗ Закон № 191-ФЗ дополнен статьей 3.3, которая устанавливает условия добровольного прекращения членства юридических лиц и индивидуальных предпринимателей в саморегулируемой строительной организации в целях перехода в другую СРО по месту своей регистрации с переводом средств компенсационного фонда: подача уведомления о намерении добровольно прекратить членство </w:t>
      </w:r>
      <w:r w:rsidRPr="00043807">
        <w:rPr>
          <w:rFonts w:ascii="Times New Roman" w:eastAsia="Times New Roman" w:hAnsi="Times New Roman" w:cs="Times New Roman"/>
          <w:sz w:val="28"/>
          <w:szCs w:val="28"/>
          <w:lang w:eastAsia="ru-RU"/>
        </w:rPr>
        <w:br/>
        <w:t xml:space="preserve">в СРО в целях перехода в другую организацию; документальное подтверждение факта принятия решения о приеме в члены иной СРО; семидневный срок перечисления средств компенсационного фонда с момента </w:t>
      </w:r>
      <w:r w:rsidRPr="00043807">
        <w:rPr>
          <w:rFonts w:ascii="Times New Roman" w:eastAsia="Times New Roman" w:hAnsi="Times New Roman" w:cs="Times New Roman"/>
          <w:sz w:val="28"/>
          <w:szCs w:val="28"/>
          <w:lang w:eastAsia="ru-RU"/>
        </w:rPr>
        <w:lastRenderedPageBreak/>
        <w:t>получения уведомления и документов, подтверждающих прием в члены иной СРО.</w:t>
      </w:r>
    </w:p>
    <w:p w:rsidR="00043807" w:rsidRPr="00043807" w:rsidRDefault="00043807" w:rsidP="00043807">
      <w:pPr>
        <w:spacing w:after="0" w:line="360" w:lineRule="auto"/>
        <w:ind w:firstLine="567"/>
        <w:jc w:val="both"/>
        <w:rPr>
          <w:rFonts w:ascii="Times New Roman" w:eastAsia="Times New Roman" w:hAnsi="Times New Roman" w:cs="Times New Roman"/>
          <w:sz w:val="28"/>
          <w:szCs w:val="28"/>
          <w:lang w:eastAsia="ru-RU"/>
        </w:rPr>
      </w:pPr>
      <w:r w:rsidRPr="00043807">
        <w:rPr>
          <w:rFonts w:ascii="Times New Roman" w:eastAsia="Times New Roman" w:hAnsi="Times New Roman" w:cs="Times New Roman"/>
          <w:sz w:val="28"/>
          <w:szCs w:val="28"/>
          <w:lang w:eastAsia="ru-RU"/>
        </w:rPr>
        <w:t xml:space="preserve">В силу части 7 статьи 3.3 Закона № 191-ФЗ индивидуальные предприниматели и юридические лица, являющиеся членами некоммерческой организации, имеющей статус СРО, не выразившие </w:t>
      </w:r>
      <w:r w:rsidRPr="00043807">
        <w:rPr>
          <w:rFonts w:ascii="Times New Roman" w:eastAsia="Times New Roman" w:hAnsi="Times New Roman" w:cs="Times New Roman"/>
          <w:sz w:val="28"/>
          <w:szCs w:val="28"/>
          <w:lang w:eastAsia="ru-RU"/>
        </w:rPr>
        <w:br/>
        <w:t xml:space="preserve">в установленный </w:t>
      </w:r>
      <w:hyperlink r:id="rId11" w:history="1">
        <w:r w:rsidRPr="00043807">
          <w:rPr>
            <w:rFonts w:ascii="Times New Roman" w:eastAsia="Times New Roman" w:hAnsi="Times New Roman" w:cs="Times New Roman"/>
            <w:sz w:val="28"/>
            <w:szCs w:val="28"/>
            <w:lang w:eastAsia="ru-RU"/>
          </w:rPr>
          <w:t>частью 5 названной статьи</w:t>
        </w:r>
      </w:hyperlink>
      <w:r w:rsidRPr="00043807">
        <w:rPr>
          <w:rFonts w:ascii="Times New Roman" w:eastAsia="Times New Roman" w:hAnsi="Times New Roman" w:cs="Times New Roman"/>
          <w:sz w:val="28"/>
          <w:szCs w:val="28"/>
          <w:lang w:eastAsia="ru-RU"/>
        </w:rPr>
        <w:t xml:space="preserve"> срок намерение добровольно прекратить или сохранить членство в некоммерческой организации, имеющей статус СРО, исключаются из членов такой некоммерческой организации по решению постоянно действующего коллегиального органа управления СРО с 01.07.2017.</w:t>
      </w:r>
    </w:p>
    <w:p w:rsidR="00043807" w:rsidRPr="00043807" w:rsidRDefault="00043807" w:rsidP="00043807">
      <w:pPr>
        <w:spacing w:after="0" w:line="360" w:lineRule="auto"/>
        <w:ind w:firstLine="567"/>
        <w:jc w:val="both"/>
        <w:rPr>
          <w:rFonts w:ascii="Times New Roman" w:eastAsia="Times New Roman" w:hAnsi="Times New Roman" w:cs="Times New Roman"/>
          <w:sz w:val="28"/>
          <w:szCs w:val="28"/>
          <w:lang w:eastAsia="ru-RU"/>
        </w:rPr>
      </w:pPr>
      <w:r w:rsidRPr="00043807">
        <w:rPr>
          <w:rFonts w:ascii="Times New Roman" w:eastAsia="Times New Roman" w:hAnsi="Times New Roman" w:cs="Times New Roman"/>
          <w:sz w:val="28"/>
          <w:szCs w:val="28"/>
          <w:lang w:eastAsia="ru-RU"/>
        </w:rPr>
        <w:t>Частью 13 статьи 3.3 Закона № 191-ФЗ (в редакции Закона № 372-ФЗ) установлено, что юридическое лицо, индивидуальный предприниматель, добровольно прекратившие членство в СРО в целях перехода в другую СРО по месту своей регистрации, вправе со дня принятия решения о приеме их в члены новой СРО, но не позднее 01.09.2017 подать заявление в СРО, членство в которой было прекращено таким юридическим лицом, индивидуальным предпринимателем, о перечислении внесенного им взноса в компенсационный фонд указанной некоммерческой организации, имеющей статус СРО, в СРО, в которую переходят такие юридическое лицо или индивидуальный предприниматель.</w:t>
      </w:r>
    </w:p>
    <w:p w:rsidR="00043807" w:rsidRDefault="00043807" w:rsidP="00043807">
      <w:pPr>
        <w:spacing w:after="0" w:line="360" w:lineRule="auto"/>
        <w:ind w:firstLine="567"/>
        <w:jc w:val="both"/>
        <w:rPr>
          <w:rFonts w:ascii="Times New Roman" w:eastAsia="Times New Roman" w:hAnsi="Times New Roman" w:cs="Times New Roman"/>
          <w:sz w:val="28"/>
          <w:szCs w:val="28"/>
          <w:lang w:eastAsia="ru-RU"/>
        </w:rPr>
      </w:pPr>
      <w:r w:rsidRPr="00043807">
        <w:rPr>
          <w:rFonts w:ascii="Times New Roman" w:eastAsia="Times New Roman" w:hAnsi="Times New Roman" w:cs="Times New Roman"/>
          <w:sz w:val="28"/>
          <w:szCs w:val="28"/>
          <w:lang w:eastAsia="ru-RU"/>
        </w:rPr>
        <w:t xml:space="preserve">Какие-либо основания распространять действие правил Закона </w:t>
      </w:r>
      <w:r w:rsidRPr="00043807">
        <w:rPr>
          <w:rFonts w:ascii="Times New Roman" w:eastAsia="Times New Roman" w:hAnsi="Times New Roman" w:cs="Times New Roman"/>
          <w:sz w:val="28"/>
          <w:szCs w:val="28"/>
          <w:lang w:eastAsia="ru-RU"/>
        </w:rPr>
        <w:br/>
        <w:t>№ 191-ФЗ, содержащие переходные положения, на последующее время, выходящее за рамки переходного периода, отсутствуют.</w:t>
      </w:r>
    </w:p>
    <w:p w:rsidR="002A7DB8" w:rsidRDefault="00327418" w:rsidP="00327418">
      <w:pPr>
        <w:spacing w:after="0" w:line="360" w:lineRule="auto"/>
        <w:ind w:firstLine="567"/>
        <w:jc w:val="both"/>
        <w:rPr>
          <w:rFonts w:ascii="Times New Roman" w:eastAsia="Times New Roman" w:hAnsi="Times New Roman" w:cs="Times New Roman"/>
          <w:sz w:val="28"/>
          <w:szCs w:val="28"/>
          <w:lang w:eastAsia="ru-RU"/>
        </w:rPr>
      </w:pPr>
      <w:r w:rsidRPr="00327418">
        <w:rPr>
          <w:rFonts w:ascii="Times New Roman" w:eastAsia="Times New Roman" w:hAnsi="Times New Roman" w:cs="Times New Roman"/>
          <w:sz w:val="28"/>
          <w:szCs w:val="28"/>
          <w:lang w:eastAsia="ru-RU"/>
        </w:rPr>
        <w:t xml:space="preserve">Основания для применения аналогии отсутствуют, поскольку в законе имеется правовое регулирование сложившихся отношений. Так, в частности, согласно части 5 статьи 55.7 Градостроительного кодекса лицу, прекратившему членство в саморегулируемой организации, не возвращаются уплаченные вступительный взнос, членские взносы и взнос (взносы) в компенсационный фонд (компенсационные фонды) саморегулируемой </w:t>
      </w:r>
      <w:r w:rsidRPr="00327418">
        <w:rPr>
          <w:rFonts w:ascii="Times New Roman" w:eastAsia="Times New Roman" w:hAnsi="Times New Roman" w:cs="Times New Roman"/>
          <w:sz w:val="28"/>
          <w:szCs w:val="28"/>
          <w:lang w:eastAsia="ru-RU"/>
        </w:rPr>
        <w:lastRenderedPageBreak/>
        <w:t>организации, если иное не предусмотрено Федеральным законом о введении в действие названного Кодекса.</w:t>
      </w:r>
    </w:p>
    <w:p w:rsidR="00574FA8" w:rsidRPr="00574FA8" w:rsidRDefault="002A7DB8" w:rsidP="00750CEB">
      <w:pPr>
        <w:spacing w:after="0" w:line="360" w:lineRule="auto"/>
        <w:ind w:firstLine="567"/>
        <w:jc w:val="both"/>
        <w:rPr>
          <w:rFonts w:ascii="Times New Roman" w:hAnsi="Times New Roman" w:cs="Times New Roman"/>
          <w:b/>
          <w:sz w:val="28"/>
          <w:szCs w:val="28"/>
        </w:rPr>
      </w:pPr>
      <w:r>
        <w:rPr>
          <w:rFonts w:ascii="Times New Roman" w:eastAsia="Times New Roman" w:hAnsi="Times New Roman" w:cs="Times New Roman"/>
          <w:sz w:val="28"/>
          <w:szCs w:val="28"/>
          <w:lang w:eastAsia="ru-RU"/>
        </w:rPr>
        <w:t xml:space="preserve">Следует учитывать, что ответственность </w:t>
      </w:r>
      <w:r w:rsidR="00233D46">
        <w:rPr>
          <w:rFonts w:ascii="Times New Roman" w:eastAsia="Times New Roman" w:hAnsi="Times New Roman" w:cs="Times New Roman"/>
          <w:sz w:val="28"/>
          <w:szCs w:val="28"/>
          <w:lang w:eastAsia="ru-RU"/>
        </w:rPr>
        <w:t xml:space="preserve">лица </w:t>
      </w:r>
      <w:r>
        <w:rPr>
          <w:rFonts w:ascii="Times New Roman" w:eastAsia="Times New Roman" w:hAnsi="Times New Roman" w:cs="Times New Roman"/>
          <w:sz w:val="28"/>
          <w:szCs w:val="28"/>
          <w:lang w:eastAsia="ru-RU"/>
        </w:rPr>
        <w:t>за действия, совершенные в период нахождения в СРО № 1, должна покрываться за счет компенсационного фонда этой саморегулируемой организации.</w:t>
      </w:r>
    </w:p>
    <w:p w:rsidR="00574FA8" w:rsidRPr="00574FA8" w:rsidRDefault="00574FA8" w:rsidP="00574FA8">
      <w:pPr>
        <w:spacing w:after="0" w:line="360" w:lineRule="auto"/>
        <w:ind w:firstLine="709"/>
        <w:jc w:val="both"/>
        <w:rPr>
          <w:rFonts w:ascii="Times New Roman" w:hAnsi="Times New Roman" w:cs="Times New Roman"/>
          <w:b/>
          <w:sz w:val="28"/>
          <w:szCs w:val="28"/>
        </w:rPr>
      </w:pPr>
      <w:r w:rsidRPr="00574FA8">
        <w:rPr>
          <w:rFonts w:ascii="Times New Roman" w:hAnsi="Times New Roman" w:cs="Times New Roman"/>
          <w:b/>
          <w:sz w:val="28"/>
          <w:szCs w:val="28"/>
        </w:rPr>
        <w:t xml:space="preserve">Вопрос </w:t>
      </w:r>
      <w:r w:rsidR="00545176">
        <w:rPr>
          <w:rFonts w:ascii="Times New Roman" w:hAnsi="Times New Roman" w:cs="Times New Roman"/>
          <w:b/>
          <w:sz w:val="28"/>
          <w:szCs w:val="28"/>
        </w:rPr>
        <w:t>8</w:t>
      </w:r>
      <w:r w:rsidRPr="00574FA8">
        <w:rPr>
          <w:rFonts w:ascii="Times New Roman" w:hAnsi="Times New Roman" w:cs="Times New Roman"/>
          <w:b/>
          <w:sz w:val="28"/>
          <w:szCs w:val="28"/>
        </w:rPr>
        <w:t xml:space="preserve">. </w:t>
      </w:r>
      <w:r w:rsidRPr="00D13E42">
        <w:rPr>
          <w:rFonts w:ascii="Times New Roman" w:hAnsi="Times New Roman" w:cs="Times New Roman"/>
          <w:i/>
          <w:sz w:val="28"/>
          <w:szCs w:val="28"/>
        </w:rPr>
        <w:t>Является ли принятие истцом мер по заключению замещающей сделки обязательным условием для применения положения пункта 3 статьи 524 Гражданского кодекса Российской Федерации?</w:t>
      </w:r>
      <w:r w:rsidRPr="00574FA8">
        <w:rPr>
          <w:rFonts w:ascii="Times New Roman" w:hAnsi="Times New Roman" w:cs="Times New Roman"/>
          <w:b/>
          <w:sz w:val="28"/>
          <w:szCs w:val="28"/>
        </w:rPr>
        <w:t xml:space="preserve"> </w:t>
      </w:r>
    </w:p>
    <w:p w:rsidR="00D13E42" w:rsidRDefault="00D13E42" w:rsidP="00D13E42">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Р</w:t>
      </w:r>
      <w:r w:rsidRPr="00574FA8">
        <w:rPr>
          <w:rFonts w:ascii="Times New Roman" w:hAnsi="Times New Roman" w:cs="Times New Roman"/>
          <w:b/>
          <w:sz w:val="28"/>
          <w:szCs w:val="28"/>
        </w:rPr>
        <w:t>екомендаци</w:t>
      </w:r>
      <w:r>
        <w:rPr>
          <w:rFonts w:ascii="Times New Roman" w:hAnsi="Times New Roman" w:cs="Times New Roman"/>
          <w:b/>
          <w:sz w:val="28"/>
          <w:szCs w:val="28"/>
        </w:rPr>
        <w:t>я</w:t>
      </w:r>
      <w:r w:rsidRPr="00574FA8">
        <w:rPr>
          <w:rFonts w:ascii="Times New Roman" w:hAnsi="Times New Roman" w:cs="Times New Roman"/>
          <w:b/>
          <w:sz w:val="28"/>
          <w:szCs w:val="28"/>
        </w:rPr>
        <w:t xml:space="preserve"> НКС</w:t>
      </w:r>
    </w:p>
    <w:p w:rsidR="00943FB2" w:rsidRDefault="00943FB2" w:rsidP="00943FB2">
      <w:pPr>
        <w:spacing w:after="0" w:line="360" w:lineRule="auto"/>
        <w:ind w:firstLine="708"/>
        <w:jc w:val="both"/>
        <w:rPr>
          <w:rFonts w:ascii="Times New Roman" w:hAnsi="Times New Roman" w:cs="Times New Roman"/>
          <w:b/>
          <w:sz w:val="28"/>
          <w:szCs w:val="28"/>
        </w:rPr>
      </w:pPr>
      <w:r>
        <w:rPr>
          <w:rFonts w:ascii="Times New Roman" w:hAnsi="Times New Roman" w:cs="Times New Roman"/>
          <w:sz w:val="28"/>
          <w:szCs w:val="28"/>
        </w:rPr>
        <w:t>Применение положения пункта 3 статьи 524 Гражданского кодекса Российской Федерации допустимо без представления истцом доказательств принятия мер по заключению замещающей сделки.</w:t>
      </w:r>
    </w:p>
    <w:p w:rsidR="00943FB2" w:rsidRDefault="00943FB2" w:rsidP="00943FB2">
      <w:pPr>
        <w:spacing w:after="0" w:line="360" w:lineRule="auto"/>
        <w:ind w:firstLine="708"/>
        <w:jc w:val="both"/>
        <w:rPr>
          <w:rFonts w:ascii="Times New Roman" w:hAnsi="Times New Roman" w:cs="Times New Roman"/>
          <w:sz w:val="28"/>
          <w:szCs w:val="28"/>
        </w:rPr>
      </w:pPr>
      <w:r>
        <w:rPr>
          <w:rFonts w:ascii="Times New Roman" w:hAnsi="Times New Roman" w:cs="Times New Roman"/>
          <w:b/>
          <w:sz w:val="28"/>
          <w:szCs w:val="28"/>
        </w:rPr>
        <w:t xml:space="preserve">Обоснование. </w:t>
      </w:r>
      <w:r>
        <w:rPr>
          <w:rFonts w:ascii="Times New Roman" w:hAnsi="Times New Roman" w:cs="Times New Roman"/>
          <w:sz w:val="28"/>
          <w:szCs w:val="28"/>
        </w:rPr>
        <w:t>Порядок исчисления убытков при расторжении договора поставки регламентирован статьей 524 Гражданского кодекса Российской Федерации (далее – Гражданский кодекс).</w:t>
      </w:r>
    </w:p>
    <w:p w:rsidR="00943FB2" w:rsidRDefault="00943FB2" w:rsidP="00943FB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Возможны ситуации, когда вследствие нарушения поставщиком своих обязанностей покупатель расторгает с ним договор. Впоследствии он вынужден заключить договор поставки с другим поставщиком по более высокой, но разумной цене за поставленные товары. Соответственно, у покупателя могут возникнуть убытки, которые представляют собой разницу между ценой по первому и последующему договорам поставки. Новый договор поставки должен заключаться в разумный срок после расторжения договора вследствие нарушения обязательства продавцом. Причем заключение нового договора поставки еще до расторжения текущего договора не препятствует признанию судом нового договора заключенным взамен текущего. Согласно пункту 1 данной статьи указанные убытки покупателя подлежат возмещению поставщиком.</w:t>
      </w:r>
    </w:p>
    <w:p w:rsidR="00943FB2" w:rsidRDefault="00943FB2" w:rsidP="00943FB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этом в пункте 2 названной статьи говорится об обратной ситуации, когда договор расторгается поставщиком в одностороннем порядке вследствие неисправности покупателя, который нарушает свои обязательства </w:t>
      </w:r>
      <w:r>
        <w:rPr>
          <w:rFonts w:ascii="Times New Roman" w:hAnsi="Times New Roman" w:cs="Times New Roman"/>
          <w:sz w:val="28"/>
          <w:szCs w:val="28"/>
        </w:rPr>
        <w:lastRenderedPageBreak/>
        <w:t>по договору поставки. Эта неисправность заключается в неоднократном нарушении сроков оплаты поставленного товара. Причем длительная неоплата также квалифицируется как неоднократное нарушение сроков оплаты товара. В таких случаях, если поставщик в разумный срок после расторжения договора заключит договор поставки с другим покупателем, причем цена, указанная в договоре, хотя и будет разумной, но ниже, чем она была указана в первоначальном договоре, имеет право требовать от покупателя возмещения убытков в виде разницы между ценой, установленной в первоначальном договоре и в совершенной взамен сделке.</w:t>
      </w:r>
    </w:p>
    <w:p w:rsidR="00943FB2" w:rsidRDefault="00943FB2" w:rsidP="00943FB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пункте 3 данной статьи отражена ситуация, при которой после расторжения договора по основаниям, предусмотренным пунктами 1 и 2 статьи 524 Гражданского кодекса, не совершена сделка взамен расторгнутого договора и на данный товар имеется текущая цена. В таком случае указано на то, что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w:t>
      </w:r>
    </w:p>
    <w:p w:rsidR="00943FB2" w:rsidRDefault="00943FB2" w:rsidP="00943FB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Пленум Верховного Суда Российской Федерации в пункте 11 постановления от 24.03.2016 № 7 «О применении судами некоторых положений Гражданского кодекса Российской Федерации об ответственности за нарушение обязательств» привел следующие разъяснения. По смыслу статьи 393.1, пунктов 1 и 2 статьи 405 Гражданского кодекса риски изменения цен на сопоставимые товары, работы или услуги возлагаются на сторону, неисполнение или ненадлежащее исполнение договора которой повлекло его досрочное прекращение, например, в результате расторжения договора в судебном порядке или одностороннего отказа другой стороны от исполнения обязательства (абзац 1).</w:t>
      </w:r>
    </w:p>
    <w:p w:rsidR="00943FB2" w:rsidRDefault="00943FB2" w:rsidP="00943FB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абзаце 2 приведенного пункта Пленум Верховного Суда Российской Федерации дал однозначные разъяснения о том, что в указанном случае убытки в виде разницы между ценой, установленной в прекращенном договоре, и текущей ценой возмещаются соответствующей стороной </w:t>
      </w:r>
      <w:r>
        <w:rPr>
          <w:rFonts w:ascii="Times New Roman" w:hAnsi="Times New Roman" w:cs="Times New Roman"/>
          <w:sz w:val="28"/>
          <w:szCs w:val="28"/>
        </w:rPr>
        <w:lastRenderedPageBreak/>
        <w:t>независимо от того, заключалась ли другой стороной взамен прекращенного договора аналогичная (замещающая) сделка.</w:t>
      </w:r>
    </w:p>
    <w:p w:rsidR="00943FB2" w:rsidRDefault="00943FB2" w:rsidP="00943FB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Буквальное толкование приведенных норм права с учетом разъяснений высшей судебной инстанции позволяет прийти к выводу о том, что принятие истцом мер по заключению замещающей сделки не является обязательным условием для применения положения пункта 3 статьи 524 Гражданского кодекса.</w:t>
      </w:r>
    </w:p>
    <w:p w:rsidR="005677DF" w:rsidRPr="00574FA8" w:rsidRDefault="00943FB2" w:rsidP="005677DF">
      <w:pPr>
        <w:spacing w:after="0" w:line="360" w:lineRule="auto"/>
        <w:ind w:firstLine="708"/>
        <w:jc w:val="both"/>
        <w:rPr>
          <w:rFonts w:ascii="Times New Roman" w:hAnsi="Times New Roman" w:cs="Times New Roman"/>
          <w:b/>
          <w:sz w:val="28"/>
          <w:szCs w:val="28"/>
        </w:rPr>
      </w:pPr>
      <w:r>
        <w:rPr>
          <w:rFonts w:ascii="Times New Roman" w:hAnsi="Times New Roman" w:cs="Times New Roman"/>
          <w:sz w:val="28"/>
          <w:szCs w:val="28"/>
        </w:rPr>
        <w:t>Такое законодательное регулирование направлено на обеспечение стабильности гражданских правоотношений и стимулирование сторон договора к надлежащему исполнению принятых на себя обязательств.</w:t>
      </w:r>
    </w:p>
    <w:p w:rsidR="00574FA8" w:rsidRDefault="00574FA8" w:rsidP="00D13E42">
      <w:pPr>
        <w:spacing w:after="0" w:line="360" w:lineRule="auto"/>
        <w:ind w:firstLine="709"/>
        <w:jc w:val="both"/>
        <w:rPr>
          <w:rFonts w:ascii="Times New Roman" w:hAnsi="Times New Roman" w:cs="Times New Roman"/>
          <w:i/>
          <w:sz w:val="28"/>
          <w:szCs w:val="28"/>
        </w:rPr>
      </w:pPr>
      <w:r w:rsidRPr="00574FA8">
        <w:rPr>
          <w:rFonts w:ascii="Times New Roman" w:hAnsi="Times New Roman" w:cs="Times New Roman"/>
          <w:b/>
          <w:sz w:val="28"/>
          <w:szCs w:val="28"/>
        </w:rPr>
        <w:t xml:space="preserve">Вопрос </w:t>
      </w:r>
      <w:r w:rsidR="00545176">
        <w:rPr>
          <w:rFonts w:ascii="Times New Roman" w:hAnsi="Times New Roman" w:cs="Times New Roman"/>
          <w:b/>
          <w:sz w:val="28"/>
          <w:szCs w:val="28"/>
        </w:rPr>
        <w:t>9</w:t>
      </w:r>
      <w:r w:rsidRPr="00574FA8">
        <w:rPr>
          <w:rFonts w:ascii="Times New Roman" w:hAnsi="Times New Roman" w:cs="Times New Roman"/>
          <w:b/>
          <w:sz w:val="28"/>
          <w:szCs w:val="28"/>
        </w:rPr>
        <w:t xml:space="preserve">. </w:t>
      </w:r>
      <w:r w:rsidRPr="00D13E42">
        <w:rPr>
          <w:rFonts w:ascii="Times New Roman" w:hAnsi="Times New Roman" w:cs="Times New Roman"/>
          <w:i/>
          <w:sz w:val="28"/>
          <w:szCs w:val="28"/>
        </w:rPr>
        <w:t xml:space="preserve">Кто является должником по оплате потребленного арендатором нежилого помещения коммунального ресурса при условии, что в договоре аренды предусмотрена обязанность арендатора заключить договор на оказание коммунальных услуг с ресурсоснабжающей организацией, но арендатор уклонился от его заключения? </w:t>
      </w:r>
    </w:p>
    <w:p w:rsidR="00D13E42" w:rsidRDefault="00D13E42" w:rsidP="00D13E42">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Р</w:t>
      </w:r>
      <w:r w:rsidRPr="00574FA8">
        <w:rPr>
          <w:rFonts w:ascii="Times New Roman" w:hAnsi="Times New Roman" w:cs="Times New Roman"/>
          <w:b/>
          <w:sz w:val="28"/>
          <w:szCs w:val="28"/>
        </w:rPr>
        <w:t>екомендаци</w:t>
      </w:r>
      <w:r>
        <w:rPr>
          <w:rFonts w:ascii="Times New Roman" w:hAnsi="Times New Roman" w:cs="Times New Roman"/>
          <w:b/>
          <w:sz w:val="28"/>
          <w:szCs w:val="28"/>
        </w:rPr>
        <w:t>я</w:t>
      </w:r>
      <w:r w:rsidRPr="00574FA8">
        <w:rPr>
          <w:rFonts w:ascii="Times New Roman" w:hAnsi="Times New Roman" w:cs="Times New Roman"/>
          <w:b/>
          <w:sz w:val="28"/>
          <w:szCs w:val="28"/>
        </w:rPr>
        <w:t xml:space="preserve"> НКС</w:t>
      </w:r>
    </w:p>
    <w:p w:rsidR="0023606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Должником по оплате потребленного арендатором нежилого помещения коммунального ресурса, </w:t>
      </w:r>
      <w:r w:rsidRPr="00554434">
        <w:rPr>
          <w:rFonts w:ascii="Times New Roman" w:hAnsi="Times New Roman" w:cs="Times New Roman"/>
          <w:sz w:val="28"/>
          <w:szCs w:val="28"/>
        </w:rPr>
        <w:t>по общему правилу,</w:t>
      </w:r>
      <w:r>
        <w:rPr>
          <w:rFonts w:ascii="Times New Roman" w:hAnsi="Times New Roman" w:cs="Times New Roman"/>
          <w:sz w:val="28"/>
          <w:szCs w:val="28"/>
        </w:rPr>
        <w:t xml:space="preserve"> надлежит считать арендодателя независимо от того, что в договоре аренды предусмотрена обязанность арендатора заключить договор на оказание коммунальных услуг с ресурсоснабжающей организацией, </w:t>
      </w:r>
      <w:r w:rsidRPr="00554434">
        <w:rPr>
          <w:rFonts w:ascii="Times New Roman" w:hAnsi="Times New Roman" w:cs="Times New Roman"/>
          <w:sz w:val="28"/>
          <w:szCs w:val="28"/>
        </w:rPr>
        <w:t>однако</w:t>
      </w:r>
      <w:r>
        <w:rPr>
          <w:rFonts w:ascii="Times New Roman" w:hAnsi="Times New Roman" w:cs="Times New Roman"/>
          <w:sz w:val="28"/>
          <w:szCs w:val="28"/>
        </w:rPr>
        <w:t xml:space="preserve"> арендатор уклонился от его заключения.</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Обоснование.</w:t>
      </w:r>
      <w:r>
        <w:rPr>
          <w:rFonts w:ascii="Times New Roman" w:hAnsi="Times New Roman" w:cs="Times New Roman"/>
          <w:sz w:val="28"/>
          <w:szCs w:val="28"/>
        </w:rPr>
        <w:t xml:space="preserve"> </w:t>
      </w:r>
      <w:r>
        <w:rPr>
          <w:rFonts w:ascii="Times New Roman" w:hAnsi="Times New Roman" w:cs="Times New Roman"/>
          <w:bCs/>
          <w:sz w:val="28"/>
          <w:szCs w:val="28"/>
        </w:rPr>
        <w:t xml:space="preserve">По смыслу положений пунктов 1 и 2 статьи 539 Гражданского кодекса Российской Федерации энергоснабжение (подача коммунальных ресурсов через присоединенные сети) осуществляется на основании двустороннего договора с владельцем </w:t>
      </w:r>
      <w:r>
        <w:rPr>
          <w:rFonts w:ascii="Times New Roman" w:hAnsi="Times New Roman" w:cs="Times New Roman"/>
          <w:sz w:val="28"/>
          <w:szCs w:val="28"/>
        </w:rPr>
        <w:t>энергопринимающего устройства, присоединенного в установленном порядке к сетям энергоснабжающей организации.</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Заключение такого договора путем совершения конклюдентных действий в виде фактического отбора ресурса прямо предусмотрено </w:t>
      </w:r>
      <w:r>
        <w:rPr>
          <w:rFonts w:ascii="Times New Roman" w:hAnsi="Times New Roman" w:cs="Times New Roman"/>
          <w:sz w:val="28"/>
          <w:szCs w:val="28"/>
        </w:rPr>
        <w:lastRenderedPageBreak/>
        <w:t>пунктом 1 статьи 540 Гражданского кодекса Российской Федерации только для граждан, использующих энергию для бытового потребления.</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иных абонентов законодательство требует заключения договора энергоснабжения  и устанавливает последствия бездоговорного потребления ресурсов.</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Абонентом (потребителем) по такому договору  выступает законный владелец энергопринимающего устройства (присоединенного к сетям объекта), при этом требований об исключительно вещном титуле такого владения законодательство не содержит, ввиду чего договоры энергоснабжения могут быть заключены и арендаторами помещений.</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 положений статей 611, 612 Гражданского кодекса Российской Федерации следует, что арендодатель обязан предоставить арендатору имущество в состоянии, соответствующем условиям договора аренды и назначению имущества. Имущество сдается в аренду вместе со всеми его принадлежностями.</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Следовательно, по общему правилу обязанность обеспечить передаваемый объект в аренду коммунальными услугами, если таковые требуются для его обычной эксплуатации, следующей из целевого назначения, лежит на арендодателе.</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Соответственно, арендодатель, если иное не установлено договором аренды, обязан заключить договоры энергоснабжения в целях обеспечения возможности использования арендатором передаваемого во временное пользование имущества.</w:t>
      </w:r>
    </w:p>
    <w:p w:rsidR="00554434" w:rsidRDefault="00554434" w:rsidP="00554434">
      <w:pPr>
        <w:tabs>
          <w:tab w:val="left" w:pos="267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Вместе с тем, исходя из отсутствия нормативного запрета, диспозитивных начал гражданско-правового регулирования и положений статьи 421 Гражданского кодекса Российской Федерации не исключено возложение на арендатора обязанностей по самостоятельному заключению договоров энергоснабжения с ресурсоснабжающими организациями.</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если указанное условие договора не исполнено арендатором, то само по себе возложение в договоре аренды на арендатора обязанности </w:t>
      </w:r>
      <w:r>
        <w:rPr>
          <w:rFonts w:ascii="Times New Roman" w:hAnsi="Times New Roman" w:cs="Times New Roman"/>
          <w:sz w:val="28"/>
          <w:szCs w:val="28"/>
        </w:rPr>
        <w:lastRenderedPageBreak/>
        <w:t>по заключению договоров на поставку коммунальных ресурсов непосредственно с ресурсоснабжающими организациями не связывает такие организации в силу пункта 3 статьи 308 Гражданского кодекса Российской Федерации, не изменяет субъектный состав ранее возникшего правоотношения по энергоснабжению, в частности, не является основанием для прекращения ранее заключенного с собственником помещения договора энергоснабжения.</w:t>
      </w:r>
    </w:p>
    <w:p w:rsidR="00554434" w:rsidRDefault="00554434" w:rsidP="00554434">
      <w:pPr>
        <w:tabs>
          <w:tab w:val="left" w:pos="267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ситуации, когда договором аренды нежилого помещения предусмотрена обязанность арендатора заключить от своего имени договор энергоснабжения, однако данная обязанность не исполнена, надлежащий ответчик по иску о взыскании потребленного арендатором коммунального ресурса определяется последовательностью ответов на следующие вопросы</w:t>
      </w:r>
      <w:r w:rsidR="004C1E79">
        <w:rPr>
          <w:rFonts w:ascii="Times New Roman" w:hAnsi="Times New Roman" w:cs="Times New Roman"/>
          <w:sz w:val="28"/>
          <w:szCs w:val="28"/>
        </w:rPr>
        <w:t>.</w:t>
      </w:r>
    </w:p>
    <w:p w:rsidR="00554434" w:rsidRDefault="00554434" w:rsidP="0055443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Во-первых, на вопрос о том, заключен ли и действовал ли в спорный период договор энергоснабжения между собственником помещения и ресурсоснабжающей организацией.</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Положительный ответ на данный вопрос свидетельствует о неизменности субъектного состава договорного правоотношения энергоснабжения, соответственно, обязанность по оплате ресурса остается на собственнике помещения, сохраняющем статус стороны договора.</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отметить, что согласно правовой позиции, выраженной Верховным Судом Российской Федерации в определении от 08.02.2018 № 305-ЭС17-14967, в случае, если технологическое присоединение к сетям осуществлено легально, то в отсутствие заключенного в письменной форме договора энергоснабжения во внимание принимаются фактически сложившиеся договорные правоотношения сторон (</w:t>
      </w:r>
      <w:hyperlink r:id="rId12" w:history="1">
        <w:r>
          <w:rPr>
            <w:rStyle w:val="a3"/>
            <w:rFonts w:ascii="Times New Roman" w:hAnsi="Times New Roman" w:cs="Times New Roman"/>
            <w:color w:val="auto"/>
            <w:sz w:val="28"/>
            <w:szCs w:val="28"/>
            <w:u w:val="none"/>
          </w:rPr>
          <w:t>пункт 1 статьи 162</w:t>
        </w:r>
      </w:hyperlink>
      <w:r>
        <w:rPr>
          <w:rFonts w:ascii="Times New Roman" w:hAnsi="Times New Roman" w:cs="Times New Roman"/>
          <w:sz w:val="28"/>
          <w:szCs w:val="28"/>
        </w:rPr>
        <w:t xml:space="preserve"> Гражданского кодекса Российской Федерации), наличие которых может определяться на основании оценки взаимных действий сторон (оплата за период, не являющийся спорным, выставление счетов, передача показаний прибора учета, участие в проверках прибора учета и пр.).</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Вывод о наличии фактически сложившихся договорных правоотношений между собственником помещений и ресурсоснабжающей организацией также свидетельствует об определенности субъектного состава данных правоотношений и, соответственно, позволяет установить, на ком лежит обязанность по оплате потребленного ресурса.</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Исключение составляют случаи получения арендатором ресурса как самостоятельного блага, то есть для собственной производственной деятельности, не в связи с обычной эксплуатацией переданного в аренду помещения (исходя из целевого назначения), но в связи с размещением в таком помещении дополнительного оборудования арендатора, потребляющего коммунальные ресурсы в целях осуществления им производственной деятельности (получение энергоресурса как самостоятельного блага). В такой ситуации Верховный Суд Российской Федерации указал, что бремя содержания имущества не тождественно бремени возмещения стоимости энергоресурса (определение Судебной коллегии по экономическим спорам Верховного Суда Российской Федерации от 14.09.2015 № 303-ЭС15-6562). Указанная правовая позиция, например, применяется в отношении энергопотребления при эксплуатации арендуемых объектов коммунальной инфраструктуры.</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Отсутствие договора энергоснабжения (как заключенного в письменной форме, так и основанного на фактически сложившихся правоотношениях сторон) свидетельствует о бездоговорном потреблении ресурса вне зависимости от того, произведено ли технологическое присоединение к сетям легально.</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установлении судами бездоговорного пользования ресурсом юридически значимым для определения надлежащего субъекта обязанности оплатить потребленный ресурс становится вопрос о том, было ли арендуемое помещение (энергопринимающие устройства в нем) легально присоединено к соответствующим инженерным сетям на момент его передачи арендатору.</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Положительный ответ на данный вопрос, по общему правилу, влечет применение правовой позиции, сформулированной в пункте 5 Обзора судебной практики Верховного Суда Российской Федерации № 2 (2015), утвержденного Президиумом Верховного Суда Российской Федерации 26 июня 2015 года.</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отмечая, что в отсутствие договора между арендатором нежилого помещения и исполнителем коммунальных услуг (ресурсоснабжающей организацией), заключенного в соответствии с действующим законодательством и условиями договора аренды, обязанность по оплате таких услуг лежит на собственнике (арендодателе) нежилого помещения, Верховный Суд Российской Федерации исходил из того, что собственник несет бремя содержания принадлежащего ему имущества, если иное не предусмотрено законом или договором (статья 210 Гражданского кодекса Российской Федерации). В силу абзаца второго пункта 3 статьи 308 Гражданского кодекса Российской Федерации обязательство может создавать права для третьих лиц в отношении одной или обеих его сторон только в случаях, предусмотренных законом, иными правовыми актами или соглашением сторон. Гражданский кодекс Российской Федерации  и иные законы не содержат норм о возникновении на основании договора аренды нежилого помещения обязанности у арендатора по внесению платы за коммунальные услуги перед оказывающим их третьим лицом (исполнителем коммунальных услуг, ресурсоснабжающей организацией). Обязанность арендатора поддерживать имущество в исправном состоянии, производить за свой счет текущий ремонт и нести расходы на содержание имущества (пункт 2 статьи 616 Гражданского кодекса Российской Федерации) установлена в отношениях с арендодателем, а не исполнителем коммунальных услуг или ресурсоснабжающей организацией, которые не являются стороной договора аренды. Исполнитель коммунальных услуг (ресурсоснабжающая организация) в отсутствие заключенного с ним договора не имеет возможности осуществлять контроль за тем, какое лицо </w:t>
      </w:r>
      <w:r>
        <w:rPr>
          <w:rFonts w:ascii="Times New Roman" w:hAnsi="Times New Roman" w:cs="Times New Roman"/>
          <w:sz w:val="28"/>
          <w:szCs w:val="28"/>
        </w:rPr>
        <w:lastRenderedPageBreak/>
        <w:t>фактически пользуется нежилым помещением, в том числе на основании договора аренды.</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смыслу приведенных разъяснений, они применимы к арендатору, не информированному о самовольном характере технологического присоединения, поскольку получение такой информации, выходит за рамки  обычного разумного и осмотрительного поведения арендатора. При этом само по себе возложение на арендатора обязанности заключить договор энергоснабжения с ресурсоснабжающей организацией не опровергает такой неинформированности и не свидетельствует о недобросовестном поведении арендатора. Соответственно, установление в ходе судебного разбирательства факта предоставления в аренду помещения, самовольно присоединенного к инженерным сетям, включает в предмет доказывания по делу установление добросовестной неинформированности арендатора о данном обстоятельстве. Отсутствие у арендатора таких сведений предполагается и должно быть прямо опровергнуто.</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Обязанность по оплате ресурса, потребленного не информированным о бездоговорном характере технологического присоединения арендатором помещения, остается на собственнике помещения.</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Недобросовестный информированный арендатор обязан самостоятельно оплатить потребленный ресурс, как и в случае, если нелегальное технологическое присоединение осуществлено арендатором в процессе использования имущества.</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судами установлено, что технологическое присоединение произведено легально, но бездоговорный характер пользования сопряжен исключительно с отсутствием договора, то в предмет доказывания включается проверка информированности арендатора об отсутствии у собственника помещения договора энергоснабжения. При этом само по себе возложение на арендатора обязанности заключить договор энергоснабжения с ресурсоснабжающей организацией о такой информированности не свидетельствует и не может расцениваться как </w:t>
      </w:r>
      <w:r>
        <w:rPr>
          <w:rFonts w:ascii="Times New Roman" w:hAnsi="Times New Roman" w:cs="Times New Roman"/>
          <w:sz w:val="28"/>
          <w:szCs w:val="28"/>
        </w:rPr>
        <w:lastRenderedPageBreak/>
        <w:t xml:space="preserve">недобросовестное поведение арендатора. Добросовестная неинформированность арендатора предполагается, данная презумпция  является опровержимой. На необходимость учитывать наличие у арендатора сведений о том, что собственник помещения не заключил договор на поставку коммунального ресурса, указано в </w:t>
      </w:r>
      <w:hyperlink r:id="rId13" w:history="1">
        <w:r>
          <w:rPr>
            <w:rStyle w:val="a3"/>
            <w:rFonts w:ascii="Times New Roman" w:hAnsi="Times New Roman" w:cs="Times New Roman"/>
            <w:iCs/>
            <w:color w:val="auto"/>
            <w:sz w:val="28"/>
            <w:szCs w:val="28"/>
            <w:u w:val="none"/>
          </w:rPr>
          <w:t>определении</w:t>
        </w:r>
      </w:hyperlink>
      <w:r>
        <w:rPr>
          <w:rFonts w:ascii="Times New Roman" w:hAnsi="Times New Roman" w:cs="Times New Roman"/>
          <w:iCs/>
          <w:sz w:val="28"/>
          <w:szCs w:val="28"/>
        </w:rPr>
        <w:t xml:space="preserve"> Судебной коллегии по экономическим спорам Верховного Суда Российской Федерации  от 11.06.2021 № 308-ЭС21-1900</w:t>
      </w:r>
      <w:r>
        <w:rPr>
          <w:rFonts w:ascii="Times New Roman" w:hAnsi="Times New Roman" w:cs="Times New Roman"/>
          <w:sz w:val="28"/>
          <w:szCs w:val="28"/>
        </w:rPr>
        <w:t>.</w:t>
      </w:r>
    </w:p>
    <w:p w:rsidR="00554434" w:rsidRDefault="00554434" w:rsidP="005544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Аналогичным образом, надлежит рассматривать споры в случае расторжения собственником помещения ранее заключенного договора энергоснабжения. Если на такое расторжение прямо указано в договоре аренды одновременно с возложением на арендатора обязанности заключить аналогичный договор самостоятельно либо собственник иным образом известил арендатора о расторжении ранее заключенного договора в целях обеспечения возможности арендатору заключить аналогичный договор самостоятельно, то обязанность оплатить бездоговорно потребленный ресурс должна быть возложена на арендатора.</w:t>
      </w:r>
    </w:p>
    <w:p w:rsidR="00D13E42" w:rsidRPr="00574FA8" w:rsidRDefault="00554434" w:rsidP="00D13E42">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Таким образом, предлагаемая рекомендация НКС носит характер общего правила, вытекающего из сущности правоотношений собственника и арендатора помещений, при одновременном признании возможных исключений из данного правила, обусловленных фактическими обстоятельствами дела.</w:t>
      </w:r>
    </w:p>
    <w:p w:rsidR="00574FA8" w:rsidRPr="00574FA8" w:rsidRDefault="00574FA8" w:rsidP="00574FA8">
      <w:pPr>
        <w:spacing w:after="0" w:line="360" w:lineRule="auto"/>
        <w:ind w:firstLine="709"/>
        <w:jc w:val="both"/>
        <w:rPr>
          <w:rFonts w:ascii="Times New Roman" w:hAnsi="Times New Roman" w:cs="Times New Roman"/>
          <w:b/>
          <w:sz w:val="28"/>
          <w:szCs w:val="28"/>
        </w:rPr>
      </w:pPr>
    </w:p>
    <w:p w:rsidR="00574FA8" w:rsidRPr="00574FA8" w:rsidRDefault="00574FA8" w:rsidP="00750CEB">
      <w:pPr>
        <w:spacing w:after="0" w:line="360" w:lineRule="auto"/>
        <w:ind w:firstLine="709"/>
        <w:jc w:val="center"/>
        <w:rPr>
          <w:rFonts w:ascii="Times New Roman" w:hAnsi="Times New Roman" w:cs="Times New Roman"/>
          <w:b/>
          <w:sz w:val="28"/>
          <w:szCs w:val="28"/>
        </w:rPr>
      </w:pPr>
      <w:r w:rsidRPr="00574FA8">
        <w:rPr>
          <w:rFonts w:ascii="Times New Roman" w:hAnsi="Times New Roman" w:cs="Times New Roman"/>
          <w:b/>
          <w:sz w:val="28"/>
          <w:szCs w:val="28"/>
        </w:rPr>
        <w:t>ВОПРОСЫ  ПРИМЕНЕНИЯ  ЗАКОНОДАТЕЛЬСТВА</w:t>
      </w:r>
    </w:p>
    <w:p w:rsidR="00574FA8" w:rsidRPr="00574FA8" w:rsidRDefault="00574FA8" w:rsidP="00750CEB">
      <w:pPr>
        <w:spacing w:after="0" w:line="360" w:lineRule="auto"/>
        <w:ind w:firstLine="709"/>
        <w:jc w:val="center"/>
        <w:rPr>
          <w:rFonts w:ascii="Times New Roman" w:hAnsi="Times New Roman" w:cs="Times New Roman"/>
          <w:b/>
          <w:sz w:val="28"/>
          <w:szCs w:val="28"/>
        </w:rPr>
      </w:pPr>
      <w:r w:rsidRPr="00574FA8">
        <w:rPr>
          <w:rFonts w:ascii="Times New Roman" w:hAnsi="Times New Roman" w:cs="Times New Roman"/>
          <w:b/>
          <w:sz w:val="28"/>
          <w:szCs w:val="28"/>
        </w:rPr>
        <w:t>О  НЕСОСТОЯТЕЛЬНОСТИ  (БАНКРОТСТВЕ)</w:t>
      </w:r>
    </w:p>
    <w:p w:rsidR="00574FA8" w:rsidRDefault="00574FA8" w:rsidP="00D13E42">
      <w:pPr>
        <w:spacing w:after="0" w:line="360" w:lineRule="auto"/>
        <w:ind w:firstLine="709"/>
        <w:jc w:val="both"/>
        <w:rPr>
          <w:rFonts w:ascii="Times New Roman" w:hAnsi="Times New Roman" w:cs="Times New Roman"/>
          <w:b/>
          <w:sz w:val="28"/>
          <w:szCs w:val="28"/>
        </w:rPr>
      </w:pPr>
      <w:r w:rsidRPr="00574FA8">
        <w:rPr>
          <w:rFonts w:ascii="Times New Roman" w:hAnsi="Times New Roman" w:cs="Times New Roman"/>
          <w:b/>
          <w:sz w:val="28"/>
          <w:szCs w:val="28"/>
        </w:rPr>
        <w:t>Вопрос 1</w:t>
      </w:r>
      <w:r w:rsidR="00545176">
        <w:rPr>
          <w:rFonts w:ascii="Times New Roman" w:hAnsi="Times New Roman" w:cs="Times New Roman"/>
          <w:b/>
          <w:sz w:val="28"/>
          <w:szCs w:val="28"/>
        </w:rPr>
        <w:t>0</w:t>
      </w:r>
      <w:r w:rsidRPr="00574FA8">
        <w:rPr>
          <w:rFonts w:ascii="Times New Roman" w:hAnsi="Times New Roman" w:cs="Times New Roman"/>
          <w:b/>
          <w:sz w:val="28"/>
          <w:szCs w:val="28"/>
        </w:rPr>
        <w:t xml:space="preserve">. </w:t>
      </w:r>
      <w:r w:rsidRPr="00D13E42">
        <w:rPr>
          <w:rFonts w:ascii="Times New Roman" w:hAnsi="Times New Roman" w:cs="Times New Roman"/>
          <w:i/>
          <w:sz w:val="28"/>
          <w:szCs w:val="28"/>
        </w:rPr>
        <w:t>Учитывается ли для определения признаков банкротства размер денежного обязательства по компенсации морального вреда?</w:t>
      </w:r>
      <w:r w:rsidRPr="00574FA8">
        <w:rPr>
          <w:rFonts w:ascii="Times New Roman" w:hAnsi="Times New Roman" w:cs="Times New Roman"/>
          <w:b/>
          <w:sz w:val="28"/>
          <w:szCs w:val="28"/>
        </w:rPr>
        <w:t xml:space="preserve"> </w:t>
      </w:r>
    </w:p>
    <w:p w:rsidR="00D13E42" w:rsidRDefault="00D13E42" w:rsidP="00D13E42">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Р</w:t>
      </w:r>
      <w:r w:rsidRPr="00574FA8">
        <w:rPr>
          <w:rFonts w:ascii="Times New Roman" w:hAnsi="Times New Roman" w:cs="Times New Roman"/>
          <w:b/>
          <w:sz w:val="28"/>
          <w:szCs w:val="28"/>
        </w:rPr>
        <w:t>екомендаци</w:t>
      </w:r>
      <w:r>
        <w:rPr>
          <w:rFonts w:ascii="Times New Roman" w:hAnsi="Times New Roman" w:cs="Times New Roman"/>
          <w:b/>
          <w:sz w:val="28"/>
          <w:szCs w:val="28"/>
        </w:rPr>
        <w:t>я</w:t>
      </w:r>
      <w:r w:rsidRPr="00574FA8">
        <w:rPr>
          <w:rFonts w:ascii="Times New Roman" w:hAnsi="Times New Roman" w:cs="Times New Roman"/>
          <w:b/>
          <w:sz w:val="28"/>
          <w:szCs w:val="28"/>
        </w:rPr>
        <w:t xml:space="preserve"> НКС</w:t>
      </w:r>
    </w:p>
    <w:p w:rsidR="00267D23" w:rsidRDefault="00267D23" w:rsidP="00267D23">
      <w:pPr>
        <w:shd w:val="clear" w:color="auto" w:fill="FFFFFF"/>
        <w:spacing w:after="0" w:line="360" w:lineRule="auto"/>
        <w:ind w:firstLine="709"/>
        <w:jc w:val="both"/>
        <w:rPr>
          <w:rFonts w:ascii="Times New Roman" w:hAnsi="Times New Roman"/>
          <w:sz w:val="28"/>
          <w:szCs w:val="28"/>
        </w:rPr>
      </w:pPr>
      <w:r w:rsidRPr="00267D23">
        <w:rPr>
          <w:rFonts w:ascii="Times New Roman" w:hAnsi="Times New Roman"/>
          <w:bCs/>
          <w:sz w:val="28"/>
          <w:szCs w:val="28"/>
        </w:rPr>
        <w:t>Р</w:t>
      </w:r>
      <w:r w:rsidRPr="00267D23">
        <w:rPr>
          <w:rFonts w:ascii="Times New Roman" w:hAnsi="Times New Roman"/>
          <w:sz w:val="28"/>
          <w:szCs w:val="28"/>
        </w:rPr>
        <w:t>азмер денежного обязательства по компенсации морального вреда учитывается для определения признаков банкротства.</w:t>
      </w:r>
    </w:p>
    <w:p w:rsidR="00545176" w:rsidRPr="00267D23" w:rsidRDefault="00545176" w:rsidP="00267D23">
      <w:pPr>
        <w:shd w:val="clear" w:color="auto" w:fill="FFFFFF"/>
        <w:spacing w:after="0" w:line="360" w:lineRule="auto"/>
        <w:ind w:firstLine="709"/>
        <w:jc w:val="both"/>
        <w:rPr>
          <w:rFonts w:ascii="Times New Roman" w:hAnsi="Times New Roman"/>
          <w:sz w:val="28"/>
          <w:szCs w:val="28"/>
        </w:rPr>
      </w:pPr>
    </w:p>
    <w:p w:rsidR="00267D23" w:rsidRPr="00267D23" w:rsidRDefault="00267D23" w:rsidP="00267D23">
      <w:pPr>
        <w:shd w:val="clear" w:color="auto" w:fill="FFFFFF"/>
        <w:spacing w:after="0" w:line="360" w:lineRule="auto"/>
        <w:ind w:firstLine="709"/>
        <w:jc w:val="both"/>
        <w:rPr>
          <w:rFonts w:ascii="Times New Roman" w:hAnsi="Times New Roman"/>
          <w:b/>
          <w:bCs/>
          <w:sz w:val="28"/>
          <w:szCs w:val="28"/>
        </w:rPr>
      </w:pPr>
      <w:r w:rsidRPr="00267D23">
        <w:rPr>
          <w:rFonts w:ascii="Times New Roman" w:hAnsi="Times New Roman"/>
          <w:b/>
          <w:bCs/>
          <w:sz w:val="28"/>
          <w:szCs w:val="28"/>
        </w:rPr>
        <w:lastRenderedPageBreak/>
        <w:t xml:space="preserve">Обоснование. </w:t>
      </w:r>
    </w:p>
    <w:p w:rsidR="00267D23" w:rsidRPr="00267D23" w:rsidRDefault="00267D23" w:rsidP="00267D23">
      <w:pPr>
        <w:shd w:val="clear" w:color="auto" w:fill="FFFFFF"/>
        <w:spacing w:after="0" w:line="360" w:lineRule="auto"/>
        <w:ind w:firstLine="709"/>
        <w:jc w:val="both"/>
        <w:rPr>
          <w:rFonts w:ascii="Times New Roman" w:hAnsi="Times New Roman"/>
          <w:sz w:val="28"/>
          <w:szCs w:val="28"/>
        </w:rPr>
      </w:pPr>
      <w:r w:rsidRPr="00267D23">
        <w:rPr>
          <w:rFonts w:ascii="Times New Roman" w:hAnsi="Times New Roman"/>
          <w:sz w:val="28"/>
          <w:szCs w:val="28"/>
        </w:rPr>
        <w:t>На основании пункта 2 статьи 4 Закона о банкротстве для определения наличия признаков банкротства должника учитываются размер денежных обязательств, в том числе размер задолженности за переданные товары, выполненные работы и оказанные услуги, суммы займа с учетом процентов, подлежащих уплате должником, размер задолженности, возникшей вследствие неосновательного обогащения, и размер задолженности, возникшей вследствие причинения вреда имуществу кредиторов, за исключением обязательств перед гражданами, перед которыми должник несет ответственность за причинение вреда жизни или здоровью, обязательств по выплате компенсации сверх возмещения вреда, обязательств по выплате вознаграждения авторам результатов интеллектуальной деятельности, а также обязательств перед учредителями (участниками) должника, вытекающих из такого участия.</w:t>
      </w:r>
    </w:p>
    <w:p w:rsidR="00267D23" w:rsidRPr="00267D23" w:rsidRDefault="00267D23" w:rsidP="00267D23">
      <w:pPr>
        <w:shd w:val="clear" w:color="auto" w:fill="FFFFFF"/>
        <w:spacing w:after="0" w:line="360" w:lineRule="auto"/>
        <w:ind w:firstLine="709"/>
        <w:jc w:val="both"/>
        <w:rPr>
          <w:rFonts w:ascii="Times New Roman" w:eastAsia="Times New Roman" w:hAnsi="Times New Roman"/>
          <w:sz w:val="28"/>
          <w:szCs w:val="28"/>
        </w:rPr>
      </w:pPr>
      <w:r w:rsidRPr="00267D23">
        <w:rPr>
          <w:rFonts w:ascii="Times New Roman" w:hAnsi="Times New Roman"/>
          <w:sz w:val="28"/>
          <w:szCs w:val="28"/>
        </w:rPr>
        <w:t>Согласно правовой позиции Верховного Суда Российской Федерации, изложенной в определении от 22.12.2017 № 307-ЭС17-14888, названная норма предполагает возможность возбуждения дела о банкротстве на основании любых денежных обязательств или обязательных платежей,  перечень таких обязательств в целях принятия их во внимание для учета формальных признаков банкротства является открытым.</w:t>
      </w:r>
    </w:p>
    <w:p w:rsidR="00267D23" w:rsidRPr="00267D23" w:rsidRDefault="00267D23" w:rsidP="00267D23">
      <w:pPr>
        <w:shd w:val="clear" w:color="auto" w:fill="FFFFFF"/>
        <w:spacing w:after="0" w:line="360" w:lineRule="auto"/>
        <w:ind w:firstLine="709"/>
        <w:jc w:val="both"/>
        <w:rPr>
          <w:rFonts w:ascii="Times New Roman" w:hAnsi="Times New Roman"/>
          <w:sz w:val="28"/>
          <w:szCs w:val="28"/>
        </w:rPr>
      </w:pPr>
      <w:r w:rsidRPr="00267D23">
        <w:rPr>
          <w:rFonts w:ascii="Times New Roman" w:hAnsi="Times New Roman"/>
          <w:sz w:val="28"/>
          <w:szCs w:val="28"/>
        </w:rPr>
        <w:t xml:space="preserve">При этом перечень исключений, которые не предоставляют права на инициирование процедуры банкротства, является исчерпывающим. </w:t>
      </w:r>
    </w:p>
    <w:p w:rsidR="00574FA8" w:rsidRPr="00574FA8" w:rsidRDefault="00267D23" w:rsidP="00267D23">
      <w:pPr>
        <w:shd w:val="clear" w:color="auto" w:fill="FFFFFF"/>
        <w:spacing w:after="0" w:line="360" w:lineRule="auto"/>
        <w:ind w:firstLine="709"/>
        <w:jc w:val="both"/>
        <w:rPr>
          <w:rFonts w:ascii="Times New Roman" w:hAnsi="Times New Roman" w:cs="Times New Roman"/>
          <w:b/>
          <w:sz w:val="28"/>
          <w:szCs w:val="28"/>
        </w:rPr>
      </w:pPr>
      <w:r w:rsidRPr="00267D23">
        <w:rPr>
          <w:rFonts w:ascii="Times New Roman" w:hAnsi="Times New Roman"/>
          <w:sz w:val="28"/>
          <w:szCs w:val="28"/>
        </w:rPr>
        <w:t xml:space="preserve">Компенсация морального вреда в списке исключений не поименована, названное требование не подлежит включению в первую очередь реестра требований кредиторов должника, предусматривающую требования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Требования о компенсации морального вреда к капитализированным платежам не относятся, поэтому названное денежное </w:t>
      </w:r>
      <w:r w:rsidRPr="00267D23">
        <w:rPr>
          <w:rFonts w:ascii="Times New Roman" w:hAnsi="Times New Roman"/>
          <w:sz w:val="28"/>
          <w:szCs w:val="28"/>
        </w:rPr>
        <w:lastRenderedPageBreak/>
        <w:t>обязательство предоставляет право на инициирование процедуры несостоятельности.</w:t>
      </w:r>
    </w:p>
    <w:p w:rsidR="00574FA8" w:rsidRDefault="00574FA8" w:rsidP="00574FA8">
      <w:pPr>
        <w:spacing w:after="0" w:line="360" w:lineRule="auto"/>
        <w:ind w:firstLine="709"/>
        <w:jc w:val="both"/>
        <w:rPr>
          <w:rFonts w:ascii="Times New Roman" w:hAnsi="Times New Roman" w:cs="Times New Roman"/>
          <w:b/>
          <w:sz w:val="28"/>
          <w:szCs w:val="28"/>
        </w:rPr>
      </w:pPr>
    </w:p>
    <w:p w:rsidR="00574FA8" w:rsidRPr="00574FA8" w:rsidRDefault="00574FA8" w:rsidP="00574FA8">
      <w:pPr>
        <w:spacing w:after="0" w:line="360" w:lineRule="auto"/>
        <w:ind w:firstLine="709"/>
        <w:jc w:val="both"/>
        <w:rPr>
          <w:rFonts w:ascii="Times New Roman" w:hAnsi="Times New Roman"/>
          <w:b/>
          <w:bCs/>
          <w:iCs/>
          <w:sz w:val="28"/>
          <w:szCs w:val="28"/>
          <w:lang w:eastAsia="zh-CN"/>
        </w:rPr>
      </w:pPr>
    </w:p>
    <w:p w:rsidR="00574FA8" w:rsidRDefault="00574FA8" w:rsidP="00574FA8">
      <w:pPr>
        <w:ind w:firstLine="708"/>
        <w:jc w:val="both"/>
        <w:rPr>
          <w:rFonts w:ascii="Times New Roman" w:hAnsi="Times New Roman" w:cs="Times New Roman"/>
          <w:sz w:val="28"/>
          <w:szCs w:val="28"/>
        </w:rPr>
      </w:pPr>
    </w:p>
    <w:p w:rsidR="00446567" w:rsidRPr="00574FA8" w:rsidRDefault="00446567" w:rsidP="00574FA8">
      <w:pPr>
        <w:jc w:val="both"/>
        <w:rPr>
          <w:rFonts w:ascii="Times New Roman" w:hAnsi="Times New Roman" w:cs="Times New Roman"/>
          <w:sz w:val="28"/>
          <w:szCs w:val="28"/>
        </w:rPr>
      </w:pPr>
    </w:p>
    <w:sectPr w:rsidR="00446567" w:rsidRPr="00574FA8" w:rsidSect="00D75661">
      <w:headerReference w:type="default" r:id="rId14"/>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59E" w:rsidRDefault="00D2059E" w:rsidP="00D75661">
      <w:pPr>
        <w:spacing w:after="0" w:line="240" w:lineRule="auto"/>
      </w:pPr>
      <w:r>
        <w:separator/>
      </w:r>
    </w:p>
  </w:endnote>
  <w:endnote w:type="continuationSeparator" w:id="0">
    <w:p w:rsidR="00D2059E" w:rsidRDefault="00D2059E" w:rsidP="00D75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59E" w:rsidRDefault="00D2059E" w:rsidP="00D75661">
      <w:pPr>
        <w:spacing w:after="0" w:line="240" w:lineRule="auto"/>
      </w:pPr>
      <w:r>
        <w:separator/>
      </w:r>
    </w:p>
  </w:footnote>
  <w:footnote w:type="continuationSeparator" w:id="0">
    <w:p w:rsidR="00D2059E" w:rsidRDefault="00D2059E" w:rsidP="00D756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5394574"/>
      <w:docPartObj>
        <w:docPartGallery w:val="Page Numbers (Top of Page)"/>
        <w:docPartUnique/>
      </w:docPartObj>
    </w:sdtPr>
    <w:sdtEndPr/>
    <w:sdtContent>
      <w:p w:rsidR="00D75661" w:rsidRDefault="00D75661">
        <w:pPr>
          <w:pStyle w:val="a4"/>
          <w:jc w:val="center"/>
        </w:pPr>
        <w:r>
          <w:fldChar w:fldCharType="begin"/>
        </w:r>
        <w:r>
          <w:instrText>PAGE   \* MERGEFORMAT</w:instrText>
        </w:r>
        <w:r>
          <w:fldChar w:fldCharType="separate"/>
        </w:r>
        <w:r w:rsidR="005212DE">
          <w:rPr>
            <w:noProof/>
          </w:rPr>
          <w:t>26</w:t>
        </w:r>
        <w:r>
          <w:fldChar w:fldCharType="end"/>
        </w:r>
      </w:p>
    </w:sdtContent>
  </w:sdt>
  <w:p w:rsidR="00D75661" w:rsidRDefault="00D7566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FA8"/>
    <w:rsid w:val="000423AF"/>
    <w:rsid w:val="00043807"/>
    <w:rsid w:val="00103F28"/>
    <w:rsid w:val="001674B1"/>
    <w:rsid w:val="0017512F"/>
    <w:rsid w:val="00187EAA"/>
    <w:rsid w:val="001F21E9"/>
    <w:rsid w:val="00233D46"/>
    <w:rsid w:val="00236064"/>
    <w:rsid w:val="00244539"/>
    <w:rsid w:val="00267D23"/>
    <w:rsid w:val="00273BF0"/>
    <w:rsid w:val="002A7DB8"/>
    <w:rsid w:val="00327418"/>
    <w:rsid w:val="00354CE8"/>
    <w:rsid w:val="00365BFB"/>
    <w:rsid w:val="00377DE3"/>
    <w:rsid w:val="003A2DCF"/>
    <w:rsid w:val="003A40F0"/>
    <w:rsid w:val="003C3C72"/>
    <w:rsid w:val="003E75E4"/>
    <w:rsid w:val="00410AAF"/>
    <w:rsid w:val="004356CF"/>
    <w:rsid w:val="004370D0"/>
    <w:rsid w:val="00446567"/>
    <w:rsid w:val="0046139A"/>
    <w:rsid w:val="0048379B"/>
    <w:rsid w:val="004B118E"/>
    <w:rsid w:val="004C1E79"/>
    <w:rsid w:val="004C2248"/>
    <w:rsid w:val="004D6D88"/>
    <w:rsid w:val="004E177F"/>
    <w:rsid w:val="005212DE"/>
    <w:rsid w:val="00545176"/>
    <w:rsid w:val="0055297B"/>
    <w:rsid w:val="00554434"/>
    <w:rsid w:val="005677DF"/>
    <w:rsid w:val="00574FA8"/>
    <w:rsid w:val="00597823"/>
    <w:rsid w:val="006779AA"/>
    <w:rsid w:val="006A4237"/>
    <w:rsid w:val="00717440"/>
    <w:rsid w:val="00750CEB"/>
    <w:rsid w:val="00814FF1"/>
    <w:rsid w:val="00854A36"/>
    <w:rsid w:val="008F0080"/>
    <w:rsid w:val="008F6868"/>
    <w:rsid w:val="0091041A"/>
    <w:rsid w:val="00943FB2"/>
    <w:rsid w:val="00A77022"/>
    <w:rsid w:val="00AA145E"/>
    <w:rsid w:val="00B52200"/>
    <w:rsid w:val="00B813AA"/>
    <w:rsid w:val="00BE1C62"/>
    <w:rsid w:val="00C847D5"/>
    <w:rsid w:val="00D13E42"/>
    <w:rsid w:val="00D2059E"/>
    <w:rsid w:val="00D64EE5"/>
    <w:rsid w:val="00D75661"/>
    <w:rsid w:val="00DB080D"/>
    <w:rsid w:val="00DB189F"/>
    <w:rsid w:val="00E24BFE"/>
    <w:rsid w:val="00E62B74"/>
    <w:rsid w:val="00E75F71"/>
    <w:rsid w:val="00FB0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F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E75E4"/>
    <w:rPr>
      <w:color w:val="0000FF" w:themeColor="hyperlink"/>
      <w:u w:val="single"/>
    </w:rPr>
  </w:style>
  <w:style w:type="paragraph" w:styleId="a4">
    <w:name w:val="header"/>
    <w:basedOn w:val="a"/>
    <w:link w:val="a5"/>
    <w:uiPriority w:val="99"/>
    <w:unhideWhenUsed/>
    <w:rsid w:val="00D7566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75661"/>
  </w:style>
  <w:style w:type="paragraph" w:styleId="a6">
    <w:name w:val="footer"/>
    <w:basedOn w:val="a"/>
    <w:link w:val="a7"/>
    <w:uiPriority w:val="99"/>
    <w:unhideWhenUsed/>
    <w:rsid w:val="00D7566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756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F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E75E4"/>
    <w:rPr>
      <w:color w:val="0000FF" w:themeColor="hyperlink"/>
      <w:u w:val="single"/>
    </w:rPr>
  </w:style>
  <w:style w:type="paragraph" w:styleId="a4">
    <w:name w:val="header"/>
    <w:basedOn w:val="a"/>
    <w:link w:val="a5"/>
    <w:uiPriority w:val="99"/>
    <w:unhideWhenUsed/>
    <w:rsid w:val="00D7566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75661"/>
  </w:style>
  <w:style w:type="paragraph" w:styleId="a6">
    <w:name w:val="footer"/>
    <w:basedOn w:val="a"/>
    <w:link w:val="a7"/>
    <w:uiPriority w:val="99"/>
    <w:unhideWhenUsed/>
    <w:rsid w:val="00D7566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75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534350">
      <w:bodyDiv w:val="1"/>
      <w:marLeft w:val="0"/>
      <w:marRight w:val="0"/>
      <w:marTop w:val="0"/>
      <w:marBottom w:val="0"/>
      <w:divBdr>
        <w:top w:val="none" w:sz="0" w:space="0" w:color="auto"/>
        <w:left w:val="none" w:sz="0" w:space="0" w:color="auto"/>
        <w:bottom w:val="none" w:sz="0" w:space="0" w:color="auto"/>
        <w:right w:val="none" w:sz="0" w:space="0" w:color="auto"/>
      </w:divBdr>
    </w:div>
    <w:div w:id="124812445">
      <w:bodyDiv w:val="1"/>
      <w:marLeft w:val="0"/>
      <w:marRight w:val="0"/>
      <w:marTop w:val="0"/>
      <w:marBottom w:val="0"/>
      <w:divBdr>
        <w:top w:val="none" w:sz="0" w:space="0" w:color="auto"/>
        <w:left w:val="none" w:sz="0" w:space="0" w:color="auto"/>
        <w:bottom w:val="none" w:sz="0" w:space="0" w:color="auto"/>
        <w:right w:val="none" w:sz="0" w:space="0" w:color="auto"/>
      </w:divBdr>
    </w:div>
    <w:div w:id="425544805">
      <w:bodyDiv w:val="1"/>
      <w:marLeft w:val="0"/>
      <w:marRight w:val="0"/>
      <w:marTop w:val="0"/>
      <w:marBottom w:val="0"/>
      <w:divBdr>
        <w:top w:val="none" w:sz="0" w:space="0" w:color="auto"/>
        <w:left w:val="none" w:sz="0" w:space="0" w:color="auto"/>
        <w:bottom w:val="none" w:sz="0" w:space="0" w:color="auto"/>
        <w:right w:val="none" w:sz="0" w:space="0" w:color="auto"/>
      </w:divBdr>
    </w:div>
    <w:div w:id="546573115">
      <w:bodyDiv w:val="1"/>
      <w:marLeft w:val="0"/>
      <w:marRight w:val="0"/>
      <w:marTop w:val="0"/>
      <w:marBottom w:val="0"/>
      <w:divBdr>
        <w:top w:val="none" w:sz="0" w:space="0" w:color="auto"/>
        <w:left w:val="none" w:sz="0" w:space="0" w:color="auto"/>
        <w:bottom w:val="none" w:sz="0" w:space="0" w:color="auto"/>
        <w:right w:val="none" w:sz="0" w:space="0" w:color="auto"/>
      </w:divBdr>
    </w:div>
    <w:div w:id="713509085">
      <w:bodyDiv w:val="1"/>
      <w:marLeft w:val="0"/>
      <w:marRight w:val="0"/>
      <w:marTop w:val="0"/>
      <w:marBottom w:val="0"/>
      <w:divBdr>
        <w:top w:val="none" w:sz="0" w:space="0" w:color="auto"/>
        <w:left w:val="none" w:sz="0" w:space="0" w:color="auto"/>
        <w:bottom w:val="none" w:sz="0" w:space="0" w:color="auto"/>
        <w:right w:val="none" w:sz="0" w:space="0" w:color="auto"/>
      </w:divBdr>
    </w:div>
    <w:div w:id="736825737">
      <w:bodyDiv w:val="1"/>
      <w:marLeft w:val="0"/>
      <w:marRight w:val="0"/>
      <w:marTop w:val="0"/>
      <w:marBottom w:val="0"/>
      <w:divBdr>
        <w:top w:val="none" w:sz="0" w:space="0" w:color="auto"/>
        <w:left w:val="none" w:sz="0" w:space="0" w:color="auto"/>
        <w:bottom w:val="none" w:sz="0" w:space="0" w:color="auto"/>
        <w:right w:val="none" w:sz="0" w:space="0" w:color="auto"/>
      </w:divBdr>
    </w:div>
    <w:div w:id="853803154">
      <w:bodyDiv w:val="1"/>
      <w:marLeft w:val="0"/>
      <w:marRight w:val="0"/>
      <w:marTop w:val="0"/>
      <w:marBottom w:val="0"/>
      <w:divBdr>
        <w:top w:val="none" w:sz="0" w:space="0" w:color="auto"/>
        <w:left w:val="none" w:sz="0" w:space="0" w:color="auto"/>
        <w:bottom w:val="none" w:sz="0" w:space="0" w:color="auto"/>
        <w:right w:val="none" w:sz="0" w:space="0" w:color="auto"/>
      </w:divBdr>
    </w:div>
    <w:div w:id="1106928582">
      <w:bodyDiv w:val="1"/>
      <w:marLeft w:val="0"/>
      <w:marRight w:val="0"/>
      <w:marTop w:val="0"/>
      <w:marBottom w:val="0"/>
      <w:divBdr>
        <w:top w:val="none" w:sz="0" w:space="0" w:color="auto"/>
        <w:left w:val="none" w:sz="0" w:space="0" w:color="auto"/>
        <w:bottom w:val="none" w:sz="0" w:space="0" w:color="auto"/>
        <w:right w:val="none" w:sz="0" w:space="0" w:color="auto"/>
      </w:divBdr>
    </w:div>
    <w:div w:id="185325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7BB7BBB251076FFB75EDB8003EE0E011E1885E772D2CBB5BD5EB8DA2D7668A06E8E53F277F67F56083567806BC527D75F5E99AAF7A3710E3oDO" TargetMode="External"/><Relationship Id="rId13" Type="http://schemas.openxmlformats.org/officeDocument/2006/relationships/hyperlink" Target="consultantplus://offline/ref=E2B9C3EAD6B9C810024E4DCFC452544226C9567E7DF411341F9C2347D2B19C38929E9CEFC32A530AB5503C0FF1Z8L4J" TargetMode="External"/><Relationship Id="rId3" Type="http://schemas.openxmlformats.org/officeDocument/2006/relationships/settings" Target="settings.xml"/><Relationship Id="rId7" Type="http://schemas.openxmlformats.org/officeDocument/2006/relationships/hyperlink" Target="consultantplus://offline/ref=087BB7BBB251076FFB75EDB8003EE0E011E1885E772D2CBB5BD5EB8DA2D7668A06E8E53C217665A536CC572443EC417D71F5EA9BB3E7o9O" TargetMode="External"/><Relationship Id="rId12" Type="http://schemas.openxmlformats.org/officeDocument/2006/relationships/hyperlink" Target="consultantplus://offline/ref=105F2E4A3A1A18B90D3A4644C2249BC790D1D3BA4C758172330349CC772A396D5633C58428CBB4FA7C0BE88B255C5EEDDD3BA7890564F74EZ5K6H"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32A9FD49775F07196855C587C3D18569BC86A7678DB60267BCF9B0C3C80026501619FB6386C82AB23F52D7F1089B110FCF8BE1C9pCP9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C00B99114E067D5A1FD3F7586EBE82C816AFF69FE6D51CA33D78DA54303635AE74C9BD29CD562045C46A604E55hDI0O" TargetMode="External"/><Relationship Id="rId4" Type="http://schemas.openxmlformats.org/officeDocument/2006/relationships/webSettings" Target="webSettings.xml"/><Relationship Id="rId9" Type="http://schemas.openxmlformats.org/officeDocument/2006/relationships/hyperlink" Target="consultantplus://offline/ref=087BB7BBB251076FFB75EDB8003EE0E011E1885E772D2CBB5BD5EB8DA2D7668A06E8E53F217666FA33D9467C4FE85A6271EAF699B17AE3o6O"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6943</Words>
  <Characters>39576</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Мицкевич Сергей Романович</dc:creator>
  <cp:lastModifiedBy>Грекова Кристина Владиславовна</cp:lastModifiedBy>
  <cp:revision>2</cp:revision>
  <dcterms:created xsi:type="dcterms:W3CDTF">2022-03-01T06:59:00Z</dcterms:created>
  <dcterms:modified xsi:type="dcterms:W3CDTF">2022-03-01T06:59:00Z</dcterms:modified>
</cp:coreProperties>
</file>